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Tenaris S.A.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Ordinary Shares, $1.00 par value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88031 M 10 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Fernando R. Mantilla, Av. Leandro N. Alem 1067,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Buenos Aires, Argentina,</w:t>
      </w:r>
    </w:p>
    <w:p>
      <w:pPr>
        <w:jc w:val="center"/>
        <w:spacing w:after="0"/>
        <w:rPr>
          <w:sz w:val="20"/>
          <w:szCs w:val="20"/>
          <w:color w:val="auto"/>
        </w:rPr>
      </w:pPr>
      <w:r>
        <w:rPr>
          <w:rFonts w:ascii="Arial" w:cs="Arial" w:eastAsia="Arial" w:hAnsi="Arial"/>
          <w:sz w:val="18"/>
          <w:szCs w:val="18"/>
          <w:color w:val="auto"/>
        </w:rPr>
        <w:t>Telephone: +54-11-4018-2245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November 11, 2016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to whom copies are to be sent.</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818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8005" cy="8890"/>
                    </a:xfrm>
                    <a:prstGeom prst="rect">
                      <a:avLst/>
                    </a:prstGeom>
                    <a:noFill/>
                  </pic:spPr>
                </pic:pic>
              </a:graphicData>
            </a:graphic>
          </wp:anchor>
        </w:drawing>
        <w:t>CUSIP NO. 88031 M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818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86" w:lineRule="exact"/>
        <w:rPr>
          <w:sz w:val="20"/>
          <w:szCs w:val="20"/>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820" w:right="3340"/>
        <w:spacing w:after="0" w:line="501" w:lineRule="auto"/>
        <w:rPr>
          <w:rFonts w:ascii="Arial" w:cs="Arial" w:eastAsia="Arial" w:hAnsi="Arial"/>
          <w:sz w:val="18"/>
          <w:szCs w:val="18"/>
          <w:color w:val="auto"/>
        </w:rPr>
      </w:pPr>
      <w:r>
        <w:rPr>
          <w:rFonts w:ascii="Arial" w:cs="Arial" w:eastAsia="Arial" w:hAnsi="Arial"/>
          <w:sz w:val="18"/>
          <w:szCs w:val="18"/>
          <w:color w:val="auto"/>
        </w:rPr>
        <w:t>ROCCA &amp; PARTNERS STICHTING ADMINISTRATIEKANTOOR AANDELEN SAN FAUSTIN I.R.S. IDENTIFICATION NOS. OF ABOVE PERSONS (ENTITIES ONLY)</w:t>
      </w:r>
    </w:p>
    <w:p>
      <w:pPr>
        <w:ind w:left="820"/>
        <w:spacing w:after="0"/>
        <w:rPr>
          <w:rFonts w:ascii="Arial" w:cs="Arial" w:eastAsia="Arial" w:hAnsi="Arial"/>
          <w:sz w:val="18"/>
          <w:szCs w:val="18"/>
          <w:color w:val="auto"/>
        </w:rPr>
      </w:pPr>
      <w:r>
        <w:rPr>
          <w:rFonts w:ascii="Arial" w:cs="Arial" w:eastAsia="Arial" w:hAnsi="Arial"/>
          <w:sz w:val="18"/>
          <w:szCs w:val="18"/>
          <w:color w:val="auto"/>
        </w:rPr>
        <w:t>00-0000000</w:t>
      </w:r>
    </w:p>
    <w:p>
      <w:pPr>
        <w:spacing w:after="0" w:line="238"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-1236345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right"/>
        <w:ind w:right="13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25" w:lineRule="exact"/>
        <w:rPr>
          <w:sz w:val="20"/>
          <w:szCs w:val="20"/>
          <w:color w:val="auto"/>
        </w:rPr>
      </w:pPr>
    </w:p>
    <w:p>
      <w:pPr>
        <w:jc w:val="right"/>
        <w:ind w:right="13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1"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20" w:right="7100" w:hanging="812"/>
        <w:spacing w:after="0" w:line="489"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1" w:lineRule="exact"/>
        <w:rPr>
          <w:rFonts w:ascii="Arial" w:cs="Arial" w:eastAsia="Arial" w:hAnsi="Arial"/>
          <w:sz w:val="18"/>
          <w:szCs w:val="18"/>
          <w:color w:val="auto"/>
        </w:rPr>
      </w:pPr>
    </w:p>
    <w:p>
      <w:pPr>
        <w:ind w:left="820" w:hanging="812"/>
        <w:spacing w:after="0" w:line="207" w:lineRule="exact"/>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820" w:right="6940" w:hanging="812"/>
        <w:spacing w:after="0" w:line="50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THE NETHERLANDS</w:t>
      </w:r>
    </w:p>
    <w:p>
      <w:pPr>
        <w:spacing w:after="0" w:line="1" w:lineRule="exact"/>
        <w:rPr>
          <w:rFonts w:ascii="Arial" w:cs="Arial" w:eastAsia="Arial" w:hAnsi="Arial"/>
          <w:sz w:val="18"/>
          <w:szCs w:val="18"/>
          <w:color w:val="auto"/>
        </w:rPr>
      </w:pPr>
    </w:p>
    <w:p>
      <w:pPr>
        <w:ind w:left="3100" w:hanging="796"/>
        <w:spacing w:after="0"/>
        <w:tabs>
          <w:tab w:leader="none" w:pos="3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-687705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-1108075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-1665605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-2085340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5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w:t>
            </w:r>
          </w:p>
        </w:tc>
        <w:tc>
          <w:tcPr>
            <w:tcW w:w="86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SHARED VOTING POWER: 713,605,187</w:t>
            </w: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52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190"/>
        </w:trPr>
        <w:tc>
          <w:tcPr>
            <w:tcW w:w="1780" w:type="dxa"/>
            <w:vAlign w:val="bottom"/>
          </w:tcPr>
          <w:p>
            <w:pPr>
              <w:jc w:val="center"/>
              <w:ind w:right="410"/>
              <w:spacing w:after="0" w:line="190" w:lineRule="exact"/>
              <w:rPr>
                <w:sz w:val="20"/>
                <w:szCs w:val="20"/>
                <w:color w:val="auto"/>
              </w:rPr>
            </w:pPr>
            <w:r>
              <w:rPr>
                <w:rFonts w:ascii="Arial" w:cs="Arial" w:eastAsia="Arial" w:hAnsi="Arial"/>
                <w:sz w:val="18"/>
                <w:szCs w:val="18"/>
                <w:color w:val="auto"/>
              </w:rPr>
              <w:t>BENEFICIALLY</w:t>
            </w:r>
          </w:p>
        </w:tc>
        <w:tc>
          <w:tcPr>
            <w:tcW w:w="520" w:type="dxa"/>
            <w:vAlign w:val="bottom"/>
            <w:tcBorders>
              <w:bottom w:val="single" w:sz="8" w:color="auto"/>
            </w:tcBorders>
          </w:tcPr>
          <w:p>
            <w:pPr>
              <w:spacing w:after="0"/>
              <w:rPr>
                <w:sz w:val="16"/>
                <w:szCs w:val="16"/>
                <w:color w:val="auto"/>
              </w:rPr>
            </w:pPr>
          </w:p>
        </w:tc>
        <w:tc>
          <w:tcPr>
            <w:tcW w:w="8600" w:type="dxa"/>
            <w:vAlign w:val="bottom"/>
            <w:tcBorders>
              <w:bottom w:val="single" w:sz="8" w:color="auto"/>
            </w:tcBorders>
          </w:tcPr>
          <w:p>
            <w:pPr>
              <w:spacing w:after="0"/>
              <w:rPr>
                <w:sz w:val="16"/>
                <w:szCs w:val="16"/>
                <w:color w:val="auto"/>
              </w:rPr>
            </w:pPr>
          </w:p>
        </w:tc>
      </w:tr>
      <w:tr>
        <w:trPr>
          <w:trHeight w:val="222"/>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520" w:type="dxa"/>
            <w:vAlign w:val="bottom"/>
          </w:tcPr>
          <w:p>
            <w:pPr>
              <w:spacing w:after="0"/>
              <w:rPr>
                <w:sz w:val="20"/>
                <w:szCs w:val="20"/>
                <w:color w:val="auto"/>
              </w:rPr>
            </w:pPr>
            <w:r>
              <w:rPr>
                <w:rFonts w:ascii="Arial" w:cs="Arial" w:eastAsia="Arial" w:hAnsi="Arial"/>
                <w:sz w:val="18"/>
                <w:szCs w:val="18"/>
                <w:color w:val="auto"/>
              </w:rPr>
              <w:t>9.</w:t>
            </w:r>
          </w:p>
        </w:tc>
        <w:tc>
          <w:tcPr>
            <w:tcW w:w="8600" w:type="dxa"/>
            <w:vAlign w:val="bottom"/>
          </w:tcPr>
          <w:p>
            <w:pPr>
              <w:ind w:left="280"/>
              <w:spacing w:after="0"/>
              <w:rPr>
                <w:sz w:val="20"/>
                <w:szCs w:val="20"/>
                <w:color w:val="auto"/>
              </w:rPr>
            </w:pPr>
            <w:r>
              <w:rPr>
                <w:rFonts w:ascii="Arial" w:cs="Arial" w:eastAsia="Arial" w:hAnsi="Arial"/>
                <w:sz w:val="18"/>
                <w:szCs w:val="18"/>
                <w:color w:val="auto"/>
              </w:rPr>
              <w:t>SOLE DISPOSITIVE POWER: 0</w:t>
            </w: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203"/>
        </w:trPr>
        <w:tc>
          <w:tcPr>
            <w:tcW w:w="1780" w:type="dxa"/>
            <w:vAlign w:val="bottom"/>
          </w:tcPr>
          <w:p>
            <w:pPr>
              <w:jc w:val="center"/>
              <w:ind w:right="410"/>
              <w:spacing w:after="0" w:line="203" w:lineRule="exact"/>
              <w:rPr>
                <w:sz w:val="20"/>
                <w:szCs w:val="20"/>
                <w:color w:val="auto"/>
              </w:rPr>
            </w:pPr>
            <w:r>
              <w:rPr>
                <w:rFonts w:ascii="Arial" w:cs="Arial" w:eastAsia="Arial" w:hAnsi="Arial"/>
                <w:sz w:val="18"/>
                <w:szCs w:val="18"/>
                <w:color w:val="auto"/>
                <w:w w:val="93"/>
              </w:rPr>
              <w:t>REPORTING</w:t>
            </w:r>
          </w:p>
        </w:tc>
        <w:tc>
          <w:tcPr>
            <w:tcW w:w="520" w:type="dxa"/>
            <w:vAlign w:val="bottom"/>
            <w:tcBorders>
              <w:bottom w:val="single" w:sz="8" w:color="auto"/>
            </w:tcBorders>
          </w:tcPr>
          <w:p>
            <w:pPr>
              <w:spacing w:after="0"/>
              <w:rPr>
                <w:sz w:val="17"/>
                <w:szCs w:val="17"/>
                <w:color w:val="auto"/>
              </w:rPr>
            </w:pPr>
          </w:p>
        </w:tc>
        <w:tc>
          <w:tcPr>
            <w:tcW w:w="8600" w:type="dxa"/>
            <w:vAlign w:val="bottom"/>
            <w:tcBorders>
              <w:bottom w:val="single" w:sz="8" w:color="auto"/>
            </w:tcBorders>
          </w:tcPr>
          <w:p>
            <w:pPr>
              <w:spacing w:after="0"/>
              <w:rPr>
                <w:sz w:val="17"/>
                <w:szCs w:val="17"/>
                <w:color w:val="auto"/>
              </w:rPr>
            </w:pPr>
          </w:p>
        </w:tc>
      </w:tr>
      <w:tr>
        <w:trPr>
          <w:trHeight w:val="209"/>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89"/>
              </w:rPr>
              <w:t>PERSON</w:t>
            </w:r>
          </w:p>
        </w:tc>
        <w:tc>
          <w:tcPr>
            <w:tcW w:w="520" w:type="dxa"/>
            <w:vAlign w:val="bottom"/>
          </w:tcPr>
          <w:p>
            <w:pPr>
              <w:spacing w:after="0"/>
              <w:rPr>
                <w:sz w:val="20"/>
                <w:szCs w:val="20"/>
                <w:color w:val="auto"/>
              </w:rPr>
            </w:pPr>
            <w:r>
              <w:rPr>
                <w:rFonts w:ascii="Arial" w:cs="Arial" w:eastAsia="Arial" w:hAnsi="Arial"/>
                <w:sz w:val="18"/>
                <w:szCs w:val="18"/>
                <w:color w:val="auto"/>
              </w:rPr>
              <w:t>10.</w:t>
            </w:r>
          </w:p>
        </w:tc>
        <w:tc>
          <w:tcPr>
            <w:tcW w:w="8600" w:type="dxa"/>
            <w:vAlign w:val="bottom"/>
          </w:tcPr>
          <w:p>
            <w:pPr>
              <w:ind w:left="280"/>
              <w:spacing w:after="0"/>
              <w:rPr>
                <w:sz w:val="20"/>
                <w:szCs w:val="20"/>
                <w:color w:val="auto"/>
              </w:rPr>
            </w:pPr>
            <w:r>
              <w:rPr>
                <w:rFonts w:ascii="Arial" w:cs="Arial" w:eastAsia="Arial" w:hAnsi="Arial"/>
                <w:sz w:val="18"/>
                <w:szCs w:val="18"/>
                <w:color w:val="auto"/>
              </w:rPr>
              <w:t>SHARED DISPOSITIVE POWER: 713,605,187</w:t>
            </w:r>
          </w:p>
        </w:tc>
      </w:tr>
      <w:tr>
        <w:trPr>
          <w:trHeight w:val="230"/>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520" w:type="dxa"/>
            <w:vAlign w:val="bottom"/>
          </w:tcPr>
          <w:p>
            <w:pPr>
              <w:spacing w:after="0"/>
              <w:rPr>
                <w:sz w:val="20"/>
                <w:szCs w:val="20"/>
                <w:color w:val="auto"/>
              </w:rPr>
            </w:pPr>
          </w:p>
        </w:tc>
        <w:tc>
          <w:tcPr>
            <w:tcW w:w="8600" w:type="dxa"/>
            <w:vAlign w:val="bottom"/>
          </w:tcPr>
          <w:p>
            <w:pPr>
              <w:spacing w:after="0"/>
              <w:rPr>
                <w:sz w:val="20"/>
                <w:szCs w:val="20"/>
                <w:color w:val="auto"/>
              </w:rPr>
            </w:pPr>
          </w:p>
        </w:tc>
      </w:tr>
    </w:tbl>
    <w:p>
      <w:pPr>
        <w:spacing w:after="0" w:line="215"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713,605,187</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right"/>
        <w:ind w:right="1300"/>
        <w:spacing w:after="0" w:line="179" w:lineRule="exact"/>
        <w:rPr>
          <w:sz w:val="20"/>
          <w:szCs w:val="20"/>
          <w:color w:val="auto"/>
        </w:rPr>
      </w:pPr>
      <w:r>
        <w:rPr>
          <w:rFonts w:ascii="MS PGothic" w:cs="MS PGothic" w:eastAsia="MS PGothic" w:hAnsi="MS PGothic"/>
          <w:sz w:val="18"/>
          <w:szCs w:val="18"/>
          <w:color w:val="auto"/>
        </w:rPr>
        <w:t>☐</w:t>
      </w:r>
    </w:p>
    <w:p>
      <w:pPr>
        <w:spacing w:after="0" w:line="256" w:lineRule="exact"/>
        <w:rPr>
          <w:sz w:val="20"/>
          <w:szCs w:val="20"/>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60.4%</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8180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18005" cy="8890"/>
                    </a:xfrm>
                    <a:prstGeom prst="rect">
                      <a:avLst/>
                    </a:prstGeom>
                    <a:noFill/>
                  </pic:spPr>
                </pic:pic>
              </a:graphicData>
            </a:graphic>
          </wp:anchor>
        </w:drawing>
        <w:t>CUSIP NO. 88031 M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8180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86" w:lineRule="exact"/>
        <w:rPr>
          <w:sz w:val="20"/>
          <w:szCs w:val="20"/>
          <w:color w:val="auto"/>
        </w:rPr>
      </w:pPr>
    </w:p>
    <w:p>
      <w:pPr>
        <w:ind w:left="820" w:right="7820" w:hanging="812"/>
        <w:spacing w:after="0" w:line="50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SAN FAUSTIN S.A.</w:t>
      </w:r>
    </w:p>
    <w:p>
      <w:pPr>
        <w:ind w:left="8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00-0000000</w:t>
      </w:r>
    </w:p>
    <w:p>
      <w:pPr>
        <w:spacing w:after="0" w:line="238"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-1236345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right"/>
        <w:ind w:right="13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25" w:lineRule="exact"/>
        <w:rPr>
          <w:sz w:val="20"/>
          <w:szCs w:val="20"/>
          <w:color w:val="auto"/>
        </w:rPr>
      </w:pPr>
    </w:p>
    <w:p>
      <w:pPr>
        <w:jc w:val="right"/>
        <w:ind w:right="13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1"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20" w:right="7100" w:hanging="812"/>
        <w:spacing w:after="0" w:line="489"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1" w:lineRule="exact"/>
        <w:rPr>
          <w:rFonts w:ascii="Arial" w:cs="Arial" w:eastAsia="Arial" w:hAnsi="Arial"/>
          <w:sz w:val="18"/>
          <w:szCs w:val="18"/>
          <w:color w:val="auto"/>
        </w:rPr>
      </w:pPr>
    </w:p>
    <w:p>
      <w:pPr>
        <w:ind w:left="820" w:hanging="812"/>
        <w:spacing w:after="0" w:line="207" w:lineRule="exact"/>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820" w:right="6940" w:hanging="812"/>
        <w:spacing w:after="0" w:line="538"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CITIZENSHIP OR PLACE OF ORGANIZATION GRAND DUCHY OF LUXEMBOURG</w:t>
      </w:r>
    </w:p>
    <w:p>
      <w:pPr>
        <w:spacing w:after="0" w:line="1" w:lineRule="exact"/>
        <w:rPr>
          <w:rFonts w:ascii="Arial" w:cs="Arial" w:eastAsia="Arial" w:hAnsi="Arial"/>
          <w:sz w:val="17"/>
          <w:szCs w:val="17"/>
          <w:color w:val="auto"/>
        </w:rPr>
      </w:pPr>
    </w:p>
    <w:p>
      <w:pPr>
        <w:ind w:left="3100" w:hanging="796"/>
        <w:spacing w:after="0"/>
        <w:tabs>
          <w:tab w:leader="none" w:pos="3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-687705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-1108075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-1665605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-2085340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42"/>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w:t>
            </w:r>
          </w:p>
        </w:tc>
        <w:tc>
          <w:tcPr>
            <w:tcW w:w="86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SHARED VOTING POWER: 713,605,187</w:t>
            </w: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52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203"/>
        </w:trPr>
        <w:tc>
          <w:tcPr>
            <w:tcW w:w="1780" w:type="dxa"/>
            <w:vAlign w:val="bottom"/>
          </w:tcPr>
          <w:p>
            <w:pPr>
              <w:jc w:val="center"/>
              <w:ind w:right="410"/>
              <w:spacing w:after="0" w:line="203" w:lineRule="exact"/>
              <w:rPr>
                <w:sz w:val="20"/>
                <w:szCs w:val="20"/>
                <w:color w:val="auto"/>
              </w:rPr>
            </w:pPr>
            <w:r>
              <w:rPr>
                <w:rFonts w:ascii="Arial" w:cs="Arial" w:eastAsia="Arial" w:hAnsi="Arial"/>
                <w:sz w:val="18"/>
                <w:szCs w:val="18"/>
                <w:color w:val="auto"/>
              </w:rPr>
              <w:t>BENEFICIALLY</w:t>
            </w:r>
          </w:p>
        </w:tc>
        <w:tc>
          <w:tcPr>
            <w:tcW w:w="520" w:type="dxa"/>
            <w:vAlign w:val="bottom"/>
            <w:tcBorders>
              <w:bottom w:val="single" w:sz="8" w:color="auto"/>
            </w:tcBorders>
          </w:tcPr>
          <w:p>
            <w:pPr>
              <w:spacing w:after="0"/>
              <w:rPr>
                <w:sz w:val="17"/>
                <w:szCs w:val="17"/>
                <w:color w:val="auto"/>
              </w:rPr>
            </w:pPr>
          </w:p>
        </w:tc>
        <w:tc>
          <w:tcPr>
            <w:tcW w:w="8600" w:type="dxa"/>
            <w:vAlign w:val="bottom"/>
            <w:tcBorders>
              <w:bottom w:val="single" w:sz="8" w:color="auto"/>
            </w:tcBorders>
          </w:tcPr>
          <w:p>
            <w:pPr>
              <w:spacing w:after="0"/>
              <w:rPr>
                <w:sz w:val="17"/>
                <w:szCs w:val="17"/>
                <w:color w:val="auto"/>
              </w:rPr>
            </w:pPr>
          </w:p>
        </w:tc>
      </w:tr>
      <w:tr>
        <w:trPr>
          <w:trHeight w:val="209"/>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520" w:type="dxa"/>
            <w:vAlign w:val="bottom"/>
          </w:tcPr>
          <w:p>
            <w:pPr>
              <w:spacing w:after="0"/>
              <w:rPr>
                <w:sz w:val="20"/>
                <w:szCs w:val="20"/>
                <w:color w:val="auto"/>
              </w:rPr>
            </w:pPr>
            <w:r>
              <w:rPr>
                <w:rFonts w:ascii="Arial" w:cs="Arial" w:eastAsia="Arial" w:hAnsi="Arial"/>
                <w:sz w:val="18"/>
                <w:szCs w:val="18"/>
                <w:color w:val="auto"/>
              </w:rPr>
              <w:t>9.</w:t>
            </w:r>
          </w:p>
        </w:tc>
        <w:tc>
          <w:tcPr>
            <w:tcW w:w="8600" w:type="dxa"/>
            <w:vAlign w:val="bottom"/>
          </w:tcPr>
          <w:p>
            <w:pPr>
              <w:ind w:left="280"/>
              <w:spacing w:after="0"/>
              <w:rPr>
                <w:sz w:val="20"/>
                <w:szCs w:val="20"/>
                <w:color w:val="auto"/>
              </w:rPr>
            </w:pPr>
            <w:r>
              <w:rPr>
                <w:rFonts w:ascii="Arial" w:cs="Arial" w:eastAsia="Arial" w:hAnsi="Arial"/>
                <w:sz w:val="18"/>
                <w:szCs w:val="18"/>
                <w:color w:val="auto"/>
              </w:rPr>
              <w:t>SOLE DISPOSITIVE POWER: 0</w:t>
            </w: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217"/>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52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tcPr>
          <w:p>
            <w:pPr>
              <w:spacing w:after="0"/>
              <w:rPr>
                <w:sz w:val="18"/>
                <w:szCs w:val="18"/>
                <w:color w:val="auto"/>
              </w:rPr>
            </w:pPr>
          </w:p>
        </w:tc>
      </w:tr>
      <w:tr>
        <w:trPr>
          <w:trHeight w:val="195"/>
        </w:trPr>
        <w:tc>
          <w:tcPr>
            <w:tcW w:w="178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89"/>
              </w:rPr>
              <w:t>PERSON</w:t>
            </w:r>
          </w:p>
        </w:tc>
        <w:tc>
          <w:tcPr>
            <w:tcW w:w="520" w:type="dxa"/>
            <w:vAlign w:val="bottom"/>
          </w:tcPr>
          <w:p>
            <w:pPr>
              <w:spacing w:after="0" w:line="195" w:lineRule="exact"/>
              <w:rPr>
                <w:sz w:val="20"/>
                <w:szCs w:val="20"/>
                <w:color w:val="auto"/>
              </w:rPr>
            </w:pPr>
            <w:r>
              <w:rPr>
                <w:rFonts w:ascii="Arial" w:cs="Arial" w:eastAsia="Arial" w:hAnsi="Arial"/>
                <w:sz w:val="18"/>
                <w:szCs w:val="18"/>
                <w:color w:val="auto"/>
              </w:rPr>
              <w:t>10.</w:t>
            </w:r>
          </w:p>
        </w:tc>
        <w:tc>
          <w:tcPr>
            <w:tcW w:w="8600" w:type="dxa"/>
            <w:vAlign w:val="bottom"/>
          </w:tcPr>
          <w:p>
            <w:pPr>
              <w:ind w:left="280"/>
              <w:spacing w:after="0" w:line="195" w:lineRule="exact"/>
              <w:rPr>
                <w:sz w:val="20"/>
                <w:szCs w:val="20"/>
                <w:color w:val="auto"/>
              </w:rPr>
            </w:pPr>
            <w:r>
              <w:rPr>
                <w:rFonts w:ascii="Arial" w:cs="Arial" w:eastAsia="Arial" w:hAnsi="Arial"/>
                <w:sz w:val="18"/>
                <w:szCs w:val="18"/>
                <w:color w:val="auto"/>
              </w:rPr>
              <w:t>SHARED DISPOSITIVE POWER: 713,605,187</w:t>
            </w:r>
          </w:p>
        </w:tc>
      </w:tr>
      <w:tr>
        <w:trPr>
          <w:trHeight w:val="230"/>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520" w:type="dxa"/>
            <w:vAlign w:val="bottom"/>
          </w:tcPr>
          <w:p>
            <w:pPr>
              <w:spacing w:after="0"/>
              <w:rPr>
                <w:sz w:val="20"/>
                <w:szCs w:val="20"/>
                <w:color w:val="auto"/>
              </w:rPr>
            </w:pPr>
          </w:p>
        </w:tc>
        <w:tc>
          <w:tcPr>
            <w:tcW w:w="8600" w:type="dxa"/>
            <w:vAlign w:val="bottom"/>
          </w:tcPr>
          <w:p>
            <w:pPr>
              <w:spacing w:after="0"/>
              <w:rPr>
                <w:sz w:val="20"/>
                <w:szCs w:val="20"/>
                <w:color w:val="auto"/>
              </w:rPr>
            </w:pPr>
          </w:p>
        </w:tc>
      </w:tr>
    </w:tbl>
    <w:p>
      <w:pPr>
        <w:spacing w:after="0" w:line="215"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713,605,187</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right"/>
        <w:ind w:right="1300"/>
        <w:spacing w:after="0" w:line="179" w:lineRule="exact"/>
        <w:rPr>
          <w:sz w:val="20"/>
          <w:szCs w:val="20"/>
          <w:color w:val="auto"/>
        </w:rPr>
      </w:pPr>
      <w:r>
        <w:rPr>
          <w:rFonts w:ascii="MS PGothic" w:cs="MS PGothic" w:eastAsia="MS PGothic" w:hAnsi="MS PGothic"/>
          <w:sz w:val="18"/>
          <w:szCs w:val="18"/>
          <w:color w:val="auto"/>
        </w:rPr>
        <w:t>☐</w:t>
      </w:r>
    </w:p>
    <w:p>
      <w:pPr>
        <w:spacing w:after="0" w:line="256"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60.4%</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818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18005" cy="8890"/>
                    </a:xfrm>
                    <a:prstGeom prst="rect">
                      <a:avLst/>
                    </a:prstGeom>
                    <a:noFill/>
                  </pic:spPr>
                </pic:pic>
              </a:graphicData>
            </a:graphic>
          </wp:anchor>
        </w:drawing>
        <w:t>CUSIP NO. 88031 M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8180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86" w:lineRule="exact"/>
        <w:rPr>
          <w:sz w:val="20"/>
          <w:szCs w:val="20"/>
          <w:color w:val="auto"/>
        </w:rPr>
      </w:pPr>
    </w:p>
    <w:p>
      <w:pPr>
        <w:ind w:left="820" w:right="7820" w:hanging="812"/>
        <w:spacing w:after="0" w:line="563"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 TECHINT HOLDINGS S.À R.L.</w:t>
      </w:r>
    </w:p>
    <w:p>
      <w:pPr>
        <w:spacing w:after="0" w:line="1"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I.R.S. IDENTIFICATION NOS. OF ABOVE PERSONS (ENTITIES ONLY)</w:t>
      </w:r>
    </w:p>
    <w:p>
      <w:pPr>
        <w:spacing w:after="0" w:line="225"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00-0000000</w:t>
      </w:r>
    </w:p>
    <w:p>
      <w:pPr>
        <w:spacing w:after="0" w:line="238" w:lineRule="exact"/>
        <w:rPr>
          <w:rFonts w:ascii="Arial" w:cs="Arial" w:eastAsia="Arial" w:hAnsi="Arial"/>
          <w:sz w:val="16"/>
          <w:szCs w:val="16"/>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-1236345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right"/>
        <w:ind w:right="13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25" w:lineRule="exact"/>
        <w:rPr>
          <w:sz w:val="20"/>
          <w:szCs w:val="20"/>
          <w:color w:val="auto"/>
        </w:rPr>
      </w:pPr>
    </w:p>
    <w:p>
      <w:pPr>
        <w:jc w:val="right"/>
        <w:ind w:right="13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1"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20" w:right="7100" w:hanging="812"/>
        <w:spacing w:after="0" w:line="489"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1" w:lineRule="exact"/>
        <w:rPr>
          <w:rFonts w:ascii="Arial" w:cs="Arial" w:eastAsia="Arial" w:hAnsi="Arial"/>
          <w:sz w:val="18"/>
          <w:szCs w:val="18"/>
          <w:color w:val="auto"/>
        </w:rPr>
      </w:pPr>
    </w:p>
    <w:p>
      <w:pPr>
        <w:ind w:left="820" w:hanging="812"/>
        <w:spacing w:after="0" w:line="207" w:lineRule="exact"/>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820" w:right="6940" w:hanging="812"/>
        <w:spacing w:after="0" w:line="538"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CITIZENSHIP OR PLACE OF ORGANIZATION GRAND DUCHY OF LUXEMBOURG</w:t>
      </w:r>
    </w:p>
    <w:p>
      <w:pPr>
        <w:spacing w:after="0" w:line="1" w:lineRule="exact"/>
        <w:rPr>
          <w:rFonts w:ascii="Arial" w:cs="Arial" w:eastAsia="Arial" w:hAnsi="Arial"/>
          <w:sz w:val="17"/>
          <w:szCs w:val="17"/>
          <w:color w:val="auto"/>
        </w:rPr>
      </w:pPr>
    </w:p>
    <w:p>
      <w:pPr>
        <w:ind w:left="3100" w:hanging="796"/>
        <w:spacing w:after="0"/>
        <w:tabs>
          <w:tab w:leader="none" w:pos="3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VOTING POWER: 713,605,187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-687705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-1108075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-1665605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-2085340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42"/>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6"/>
              </w:rPr>
              <w:t>NUMBER OF</w:t>
            </w: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w:t>
            </w:r>
          </w:p>
        </w:tc>
        <w:tc>
          <w:tcPr>
            <w:tcW w:w="86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SHARED VOTING POWER:</w:t>
            </w: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1"/>
              </w:rPr>
              <w:t>SHARES</w:t>
            </w:r>
          </w:p>
        </w:tc>
        <w:tc>
          <w:tcPr>
            <w:tcW w:w="52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203"/>
        </w:trPr>
        <w:tc>
          <w:tcPr>
            <w:tcW w:w="1780" w:type="dxa"/>
            <w:vAlign w:val="bottom"/>
          </w:tcPr>
          <w:p>
            <w:pPr>
              <w:jc w:val="center"/>
              <w:ind w:right="410"/>
              <w:spacing w:after="0" w:line="203" w:lineRule="exact"/>
              <w:rPr>
                <w:sz w:val="20"/>
                <w:szCs w:val="20"/>
                <w:color w:val="auto"/>
              </w:rPr>
            </w:pPr>
            <w:r>
              <w:rPr>
                <w:rFonts w:ascii="Arial" w:cs="Arial" w:eastAsia="Arial" w:hAnsi="Arial"/>
                <w:sz w:val="18"/>
                <w:szCs w:val="18"/>
                <w:color w:val="auto"/>
              </w:rPr>
              <w:t>BENEFICIALLY</w:t>
            </w:r>
          </w:p>
        </w:tc>
        <w:tc>
          <w:tcPr>
            <w:tcW w:w="520" w:type="dxa"/>
            <w:vAlign w:val="bottom"/>
            <w:tcBorders>
              <w:bottom w:val="single" w:sz="8" w:color="auto"/>
            </w:tcBorders>
          </w:tcPr>
          <w:p>
            <w:pPr>
              <w:spacing w:after="0"/>
              <w:rPr>
                <w:sz w:val="17"/>
                <w:szCs w:val="17"/>
                <w:color w:val="auto"/>
              </w:rPr>
            </w:pPr>
          </w:p>
        </w:tc>
        <w:tc>
          <w:tcPr>
            <w:tcW w:w="8600" w:type="dxa"/>
            <w:vAlign w:val="bottom"/>
            <w:tcBorders>
              <w:bottom w:val="single" w:sz="8" w:color="auto"/>
            </w:tcBorders>
          </w:tcPr>
          <w:p>
            <w:pPr>
              <w:spacing w:after="0"/>
              <w:rPr>
                <w:sz w:val="17"/>
                <w:szCs w:val="17"/>
                <w:color w:val="auto"/>
              </w:rPr>
            </w:pPr>
          </w:p>
        </w:tc>
      </w:tr>
      <w:tr>
        <w:trPr>
          <w:trHeight w:val="209"/>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520" w:type="dxa"/>
            <w:vAlign w:val="bottom"/>
          </w:tcPr>
          <w:p>
            <w:pPr>
              <w:spacing w:after="0"/>
              <w:rPr>
                <w:sz w:val="20"/>
                <w:szCs w:val="20"/>
                <w:color w:val="auto"/>
              </w:rPr>
            </w:pPr>
            <w:r>
              <w:rPr>
                <w:rFonts w:ascii="Arial" w:cs="Arial" w:eastAsia="Arial" w:hAnsi="Arial"/>
                <w:sz w:val="18"/>
                <w:szCs w:val="18"/>
                <w:color w:val="auto"/>
              </w:rPr>
              <w:t>9.</w:t>
            </w:r>
          </w:p>
        </w:tc>
        <w:tc>
          <w:tcPr>
            <w:tcW w:w="8600" w:type="dxa"/>
            <w:vAlign w:val="bottom"/>
          </w:tcPr>
          <w:p>
            <w:pPr>
              <w:ind w:left="280"/>
              <w:spacing w:after="0"/>
              <w:rPr>
                <w:sz w:val="20"/>
                <w:szCs w:val="20"/>
                <w:color w:val="auto"/>
              </w:rPr>
            </w:pPr>
            <w:r>
              <w:rPr>
                <w:rFonts w:ascii="Arial" w:cs="Arial" w:eastAsia="Arial" w:hAnsi="Arial"/>
                <w:sz w:val="18"/>
                <w:szCs w:val="18"/>
                <w:color w:val="auto"/>
              </w:rPr>
              <w:t>SOLE DISPOSITIVE POWER: 713,605,187</w:t>
            </w: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8600" w:type="dxa"/>
            <w:vAlign w:val="bottom"/>
          </w:tcPr>
          <w:p>
            <w:pPr>
              <w:spacing w:after="0"/>
              <w:rPr>
                <w:sz w:val="18"/>
                <w:szCs w:val="18"/>
                <w:color w:val="auto"/>
              </w:rPr>
            </w:pPr>
          </w:p>
        </w:tc>
      </w:tr>
      <w:tr>
        <w:trPr>
          <w:trHeight w:val="217"/>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52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tcPr>
          <w:p>
            <w:pPr>
              <w:spacing w:after="0"/>
              <w:rPr>
                <w:sz w:val="18"/>
                <w:szCs w:val="18"/>
                <w:color w:val="auto"/>
              </w:rPr>
            </w:pPr>
          </w:p>
        </w:tc>
      </w:tr>
      <w:tr>
        <w:trPr>
          <w:trHeight w:val="195"/>
        </w:trPr>
        <w:tc>
          <w:tcPr>
            <w:tcW w:w="178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89"/>
              </w:rPr>
              <w:t>PERSON</w:t>
            </w:r>
          </w:p>
        </w:tc>
        <w:tc>
          <w:tcPr>
            <w:tcW w:w="520" w:type="dxa"/>
            <w:vAlign w:val="bottom"/>
          </w:tcPr>
          <w:p>
            <w:pPr>
              <w:spacing w:after="0" w:line="195" w:lineRule="exact"/>
              <w:rPr>
                <w:sz w:val="20"/>
                <w:szCs w:val="20"/>
                <w:color w:val="auto"/>
              </w:rPr>
            </w:pPr>
            <w:r>
              <w:rPr>
                <w:rFonts w:ascii="Arial" w:cs="Arial" w:eastAsia="Arial" w:hAnsi="Arial"/>
                <w:sz w:val="18"/>
                <w:szCs w:val="18"/>
                <w:color w:val="auto"/>
              </w:rPr>
              <w:t>10.</w:t>
            </w:r>
          </w:p>
        </w:tc>
        <w:tc>
          <w:tcPr>
            <w:tcW w:w="8600" w:type="dxa"/>
            <w:vAlign w:val="bottom"/>
          </w:tcPr>
          <w:p>
            <w:pPr>
              <w:ind w:left="280"/>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780" w:type="dxa"/>
            <w:vAlign w:val="bottom"/>
          </w:tcPr>
          <w:p>
            <w:pPr>
              <w:jc w:val="center"/>
              <w:ind w:right="410"/>
              <w:spacing w:after="0"/>
              <w:rPr>
                <w:sz w:val="20"/>
                <w:szCs w:val="20"/>
                <w:color w:val="auto"/>
              </w:rPr>
            </w:pPr>
            <w:r>
              <w:rPr>
                <w:rFonts w:ascii="Arial" w:cs="Arial" w:eastAsia="Arial" w:hAnsi="Arial"/>
                <w:sz w:val="18"/>
                <w:szCs w:val="18"/>
                <w:color w:val="auto"/>
              </w:rPr>
              <w:t>WITH:</w:t>
            </w:r>
          </w:p>
        </w:tc>
        <w:tc>
          <w:tcPr>
            <w:tcW w:w="520" w:type="dxa"/>
            <w:vAlign w:val="bottom"/>
          </w:tcPr>
          <w:p>
            <w:pPr>
              <w:spacing w:after="0"/>
              <w:rPr>
                <w:sz w:val="20"/>
                <w:szCs w:val="20"/>
                <w:color w:val="auto"/>
              </w:rPr>
            </w:pPr>
          </w:p>
        </w:tc>
        <w:tc>
          <w:tcPr>
            <w:tcW w:w="8600" w:type="dxa"/>
            <w:vAlign w:val="bottom"/>
          </w:tcPr>
          <w:p>
            <w:pPr>
              <w:spacing w:after="0"/>
              <w:rPr>
                <w:sz w:val="20"/>
                <w:szCs w:val="20"/>
                <w:color w:val="auto"/>
              </w:rPr>
            </w:pPr>
          </w:p>
        </w:tc>
      </w:tr>
    </w:tbl>
    <w:p>
      <w:pPr>
        <w:spacing w:after="0" w:line="215"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713,605,187</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right"/>
        <w:ind w:right="1300"/>
        <w:spacing w:after="0" w:line="179" w:lineRule="exact"/>
        <w:rPr>
          <w:sz w:val="20"/>
          <w:szCs w:val="20"/>
          <w:color w:val="auto"/>
        </w:rPr>
      </w:pPr>
      <w:r>
        <w:rPr>
          <w:rFonts w:ascii="MS PGothic" w:cs="MS PGothic" w:eastAsia="MS PGothic" w:hAnsi="MS PGothic"/>
          <w:sz w:val="18"/>
          <w:szCs w:val="18"/>
          <w:color w:val="auto"/>
        </w:rPr>
        <w:t>☐</w:t>
      </w:r>
    </w:p>
    <w:p>
      <w:pPr>
        <w:spacing w:after="0" w:line="256" w:lineRule="exact"/>
        <w:rPr>
          <w:sz w:val="20"/>
          <w:szCs w:val="20"/>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60.4%</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This Amendment No. 2 amends and supplements the Schedule 13D filed on February 14, 2011 filed by RP STAK, SAN FAUSTIN and TECHINT HOLDINGS (as defined thereunder) (this "Amendment No. 2") as further amended through the Amendment No. 1, relating to the Ordinary Shares, par value $1 per share of Tenaris S.A. (the “Ordinary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changes occurred except on the following Items: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events requiring the filing of this Amendment No. 2 did not involve any transfer of funds or any kind of consideration. This filing is due to some minor changes in the members of the Board of Directors or executive officers of some of the Reporting Persons.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the holdings of Ordinary Shares of RP STAK, SAN FAUSTIN and TECHINT HOLDINGS since such Reporting Persons filed their most recent Amendment No. 2 to Schedule 13D on November 19,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filing of the Amendment No. 2 is due to some minor changes in the composition of the Board of Directors or executive officers of some of the Reporting Persons.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the holdings of Ordinary Shares of RP STAK, SAN FAUSTIN and TECHINT HOLDINGS since such Reporting Persons filed their most recent Amendment No. 2 to Schedule 13D on November 19, 2015. RP STAK continues to control SAN FAUSTIN (i.e. it continues to have the ability to influence matters affecting, or submitted to a vote of the shareholders of SAN FAUSTIN, including the election of directors and the approval of certain corporate transactions and other matters concerning SAN FAUSTIN’s policies).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920"/>
        <w:spacing w:after="0"/>
        <w:tabs>
          <w:tab w:leader="none" w:pos="22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ind w:left="2260" w:right="180" w:hanging="1135"/>
        <w:spacing w:after="0" w:line="277" w:lineRule="auto"/>
        <w:tabs>
          <w:tab w:leader="none" w:pos="2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of Attorney of ROCCA &amp; PARTNERS STICHTING ADMINISTRATIEKANTOOR AANDELEN SAN FAUSTIN dated February 4, 2011.*</w:t>
      </w:r>
    </w:p>
    <w:p>
      <w:pPr>
        <w:spacing w:after="0" w:line="170" w:lineRule="exact"/>
        <w:rPr>
          <w:sz w:val="20"/>
          <w:szCs w:val="20"/>
          <w:color w:val="auto"/>
        </w:rPr>
      </w:pPr>
    </w:p>
    <w:p>
      <w:pPr>
        <w:ind w:left="2260" w:hanging="1130"/>
        <w:spacing w:after="0"/>
        <w:tabs>
          <w:tab w:leader="none" w:pos="2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Power of Attorney of SAN FAUSTIN S.A. dated February 4, 2011.*</w:t>
      </w:r>
    </w:p>
    <w:p>
      <w:pPr>
        <w:spacing w:after="0" w:line="225" w:lineRule="exact"/>
        <w:rPr>
          <w:sz w:val="20"/>
          <w:szCs w:val="20"/>
          <w:color w:val="auto"/>
        </w:rPr>
      </w:pPr>
    </w:p>
    <w:p>
      <w:pPr>
        <w:ind w:left="2260" w:hanging="1130"/>
        <w:spacing w:after="0"/>
        <w:tabs>
          <w:tab w:leader="none" w:pos="2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Power of Attorney of TECHINT HOLDINGS S.à r.l., dated February 3, 2011.*</w:t>
      </w:r>
    </w:p>
    <w:p>
      <w:pPr>
        <w:spacing w:after="0" w:line="360" w:lineRule="exact"/>
        <w:rPr>
          <w:rFonts w:ascii="Arial" w:cs="Arial" w:eastAsia="Arial" w:hAnsi="Arial"/>
          <w:sz w:val="18"/>
          <w:szCs w:val="18"/>
          <w:color w:val="auto"/>
        </w:rPr>
      </w:pPr>
    </w:p>
    <w:p>
      <w:pPr>
        <w:jc w:val="center"/>
        <w:ind w:left="5240" w:right="480" w:hanging="5241"/>
        <w:spacing w:after="0" w:line="778" w:lineRule="auto"/>
        <w:rPr>
          <w:rFonts w:ascii="Arial" w:cs="Arial" w:eastAsia="Arial" w:hAnsi="Arial"/>
          <w:sz w:val="18"/>
          <w:szCs w:val="18"/>
          <w:color w:val="auto"/>
        </w:rPr>
      </w:pPr>
      <w:r>
        <w:rPr>
          <w:rFonts w:ascii="Arial" w:cs="Arial" w:eastAsia="Arial" w:hAnsi="Arial"/>
          <w:sz w:val="18"/>
          <w:szCs w:val="18"/>
          <w:color w:val="auto"/>
        </w:rPr>
        <w:t>* Previously filed as an exhibit to the Schedule 13D of Tenaris S.A. dated February 14th, 2011 and incorporated by reference in this Amendment No. 2. 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Schedule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ROCCA &amp; PARTNERS STICHTING ADMINISTRATIEKANDOOR AANDELEN SAN FAUSTIN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Manager</w:t>
            </w:r>
          </w:p>
        </w:tc>
        <w:tc>
          <w:tcPr>
            <w:tcW w:w="322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Business Address</w:t>
            </w:r>
          </w:p>
        </w:tc>
        <w:tc>
          <w:tcPr>
            <w:tcW w:w="31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Present Principal</w:t>
            </w:r>
          </w:p>
        </w:tc>
        <w:tc>
          <w:tcPr>
            <w:tcW w:w="22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Citizenship</w:t>
            </w:r>
          </w:p>
        </w:tc>
      </w:tr>
      <w:tr>
        <w:trPr>
          <w:trHeight w:val="234"/>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occupation</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Zenco Management BV</w:t>
            </w:r>
          </w:p>
        </w:tc>
        <w:tc>
          <w:tcPr>
            <w:tcW w:w="32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w w:val="93"/>
              </w:rPr>
              <w:t>Wilhelminakade 91, 3072 AP, Rotterdam,</w:t>
            </w:r>
          </w:p>
        </w:tc>
        <w:tc>
          <w:tcPr>
            <w:tcW w:w="318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Management Company</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Dutch</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Netherlands</w:t>
            </w:r>
          </w:p>
        </w:tc>
        <w:tc>
          <w:tcPr>
            <w:tcW w:w="7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385"/>
        </w:trPr>
        <w:tc>
          <w:tcPr>
            <w:tcW w:w="2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20" w:type="dxa"/>
            <w:vAlign w:val="bottom"/>
            <w:gridSpan w:val="3"/>
          </w:tcPr>
          <w:p>
            <w:pPr>
              <w:jc w:val="center"/>
              <w:ind w:right="2480"/>
              <w:spacing w:after="0"/>
              <w:rPr>
                <w:sz w:val="20"/>
                <w:szCs w:val="20"/>
                <w:color w:val="auto"/>
              </w:rPr>
            </w:pPr>
            <w:r>
              <w:rPr>
                <w:rFonts w:ascii="Arial" w:cs="Arial" w:eastAsia="Arial" w:hAnsi="Arial"/>
                <w:sz w:val="18"/>
                <w:szCs w:val="18"/>
                <w:b w:val="1"/>
                <w:bCs w:val="1"/>
                <w:color w:val="auto"/>
              </w:rPr>
              <w:t>VOTING COMMITTEE</w:t>
            </w:r>
          </w:p>
        </w:tc>
        <w:tc>
          <w:tcPr>
            <w:tcW w:w="2260" w:type="dxa"/>
            <w:vAlign w:val="bottom"/>
          </w:tcPr>
          <w:p>
            <w:pPr>
              <w:spacing w:after="0"/>
              <w:rPr>
                <w:sz w:val="24"/>
                <w:szCs w:val="24"/>
                <w:color w:val="auto"/>
              </w:rPr>
            </w:pPr>
          </w:p>
        </w:tc>
      </w:tr>
      <w:tr>
        <w:trPr>
          <w:trHeight w:val="237"/>
        </w:trPr>
        <w:tc>
          <w:tcPr>
            <w:tcW w:w="27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191"/>
        </w:trPr>
        <w:tc>
          <w:tcPr>
            <w:tcW w:w="2760" w:type="dxa"/>
            <w:vAlign w:val="bottom"/>
            <w:tcBorders>
              <w:left w:val="single" w:sz="8" w:color="auto"/>
              <w:right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Members</w:t>
            </w:r>
          </w:p>
        </w:tc>
        <w:tc>
          <w:tcPr>
            <w:tcW w:w="3220" w:type="dxa"/>
            <w:vAlign w:val="bottom"/>
            <w:tcBorders>
              <w:right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Business Address</w:t>
            </w:r>
          </w:p>
        </w:tc>
        <w:tc>
          <w:tcPr>
            <w:tcW w:w="3180" w:type="dxa"/>
            <w:vAlign w:val="bottom"/>
            <w:tcBorders>
              <w:right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Present principal</w:t>
            </w:r>
          </w:p>
        </w:tc>
        <w:tc>
          <w:tcPr>
            <w:tcW w:w="226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Citizenship</w:t>
            </w:r>
          </w:p>
        </w:tc>
      </w:tr>
      <w:tr>
        <w:trPr>
          <w:trHeight w:val="234"/>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occupation</w:t>
            </w:r>
          </w:p>
        </w:tc>
        <w:tc>
          <w:tcPr>
            <w:tcW w:w="2260" w:type="dxa"/>
            <w:vAlign w:val="bottom"/>
            <w:tcBorders>
              <w:bottom w:val="single" w:sz="8" w:color="auto"/>
              <w:right w:val="single" w:sz="8" w:color="auto"/>
            </w:tcBorders>
          </w:tcPr>
          <w:p>
            <w:pPr>
              <w:spacing w:after="0"/>
              <w:rPr>
                <w:sz w:val="20"/>
                <w:szCs w:val="20"/>
                <w:color w:val="auto"/>
              </w:rPr>
            </w:pPr>
          </w:p>
        </w:tc>
      </w:tr>
      <w:tr>
        <w:trPr>
          <w:trHeight w:val="236"/>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Paolo Rocca (Chairman)</w:t>
            </w:r>
          </w:p>
        </w:tc>
        <w:tc>
          <w:tcPr>
            <w:tcW w:w="3220" w:type="dxa"/>
            <w:vAlign w:val="bottom"/>
            <w:tcBorders>
              <w:right w:val="single" w:sz="8" w:color="auto"/>
            </w:tcBorders>
            <w:gridSpan w:val="2"/>
          </w:tcPr>
          <w:p>
            <w:pPr>
              <w:ind w:left="80"/>
              <w:spacing w:after="0" w:line="236" w:lineRule="exact"/>
              <w:rPr>
                <w:sz w:val="20"/>
                <w:szCs w:val="20"/>
                <w:color w:val="auto"/>
              </w:rPr>
            </w:pPr>
            <w:r>
              <w:rPr>
                <w:rFonts w:ascii="Arial" w:cs="Arial" w:eastAsia="Arial" w:hAnsi="Arial"/>
                <w:sz w:val="17"/>
                <w:szCs w:val="17"/>
                <w:color w:val="auto"/>
              </w:rPr>
              <w:t>Av. Leandro N. Alem 1067, 29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3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Chairman &amp; CEO of Tenaris S.A.</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Buenos Aires, Argentina</w:t>
            </w:r>
          </w:p>
        </w:tc>
        <w:tc>
          <w:tcPr>
            <w:tcW w:w="7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Gianfelice Rocca</w:t>
            </w: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Via Monte Rosa 93, Milano, Italy</w:t>
            </w: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Chairman of San Faustin S.A.</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Italian</w:t>
            </w:r>
          </w:p>
        </w:tc>
      </w:tr>
      <w:tr>
        <w:trPr>
          <w:trHeight w:val="236"/>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Roberto Bonatti</w:t>
            </w:r>
          </w:p>
        </w:tc>
        <w:tc>
          <w:tcPr>
            <w:tcW w:w="3220" w:type="dxa"/>
            <w:vAlign w:val="bottom"/>
            <w:tcBorders>
              <w:right w:val="single" w:sz="8" w:color="auto"/>
            </w:tcBorders>
            <w:gridSpan w:val="2"/>
          </w:tcPr>
          <w:p>
            <w:pPr>
              <w:ind w:left="80"/>
              <w:spacing w:after="0" w:line="236" w:lineRule="exact"/>
              <w:rPr>
                <w:sz w:val="20"/>
                <w:szCs w:val="20"/>
                <w:color w:val="auto"/>
              </w:rPr>
            </w:pPr>
            <w:r>
              <w:rPr>
                <w:rFonts w:ascii="Arial" w:cs="Arial" w:eastAsia="Arial" w:hAnsi="Arial"/>
                <w:sz w:val="17"/>
                <w:szCs w:val="17"/>
                <w:color w:val="auto"/>
              </w:rPr>
              <w:t>Av. Leandro N. Alem 1067, 29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3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President of San Faustin S.A.</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Buenos Aires, Argentina</w:t>
            </w:r>
          </w:p>
        </w:tc>
        <w:tc>
          <w:tcPr>
            <w:tcW w:w="7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Enrico Bonatti</w:t>
            </w:r>
          </w:p>
        </w:tc>
        <w:tc>
          <w:tcPr>
            <w:tcW w:w="32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Flat 7</w:t>
            </w:r>
          </w:p>
        </w:tc>
        <w:tc>
          <w:tcPr>
            <w:tcW w:w="318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w w:val="95"/>
              </w:rPr>
              <w:t>Director of Tenaris Global Services (UK)</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Italian</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32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81 Onslow Square</w:t>
            </w:r>
          </w:p>
        </w:tc>
        <w:tc>
          <w:tcPr>
            <w:tcW w:w="3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Ltd.</w:t>
            </w:r>
          </w:p>
        </w:tc>
        <w:tc>
          <w:tcPr>
            <w:tcW w:w="2260" w:type="dxa"/>
            <w:vAlign w:val="bottom"/>
            <w:tcBorders>
              <w:right w:val="single" w:sz="8" w:color="auto"/>
            </w:tcBorders>
          </w:tcPr>
          <w:p>
            <w:pPr>
              <w:spacing w:after="0"/>
              <w:rPr>
                <w:sz w:val="18"/>
                <w:szCs w:val="18"/>
                <w:color w:val="auto"/>
              </w:rPr>
            </w:pP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SW7 3LT London, UK</w:t>
            </w:r>
          </w:p>
        </w:tc>
        <w:tc>
          <w:tcPr>
            <w:tcW w:w="7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Giovanni Sardagna</w:t>
            </w:r>
          </w:p>
        </w:tc>
        <w:tc>
          <w:tcPr>
            <w:tcW w:w="32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Via Monte Rosa 93, Milano, Italy</w:t>
            </w:r>
          </w:p>
        </w:tc>
        <w:tc>
          <w:tcPr>
            <w:tcW w:w="318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w w:val="95"/>
              </w:rPr>
              <w:t>Director of Investors’ relations of Tenaris</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S.A.</w:t>
            </w: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Andres Piñeyro</w:t>
            </w: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Cerrito 1266, Buenos Aires, Argentina</w:t>
            </w: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President of Meridium S.A.</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Argentine</w:t>
            </w: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Lodovico Rocca</w:t>
            </w:r>
          </w:p>
        </w:tc>
        <w:tc>
          <w:tcPr>
            <w:tcW w:w="32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w w:val="93"/>
              </w:rPr>
              <w:t>Hipolito Bouchard 557, 17° Floor, Buenos</w:t>
            </w:r>
          </w:p>
        </w:tc>
        <w:tc>
          <w:tcPr>
            <w:tcW w:w="318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President of Techint E&amp;C, Uruguay</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Aires, Argentina.</w:t>
            </w:r>
          </w:p>
        </w:tc>
        <w:tc>
          <w:tcPr>
            <w:tcW w:w="70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642"/>
        </w:trPr>
        <w:tc>
          <w:tcPr>
            <w:tcW w:w="27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3"/>
          </w:tcPr>
          <w:p>
            <w:pPr>
              <w:jc w:val="center"/>
              <w:ind w:right="2520"/>
              <w:spacing w:after="0"/>
              <w:rPr>
                <w:sz w:val="20"/>
                <w:szCs w:val="20"/>
                <w:color w:val="auto"/>
              </w:rPr>
            </w:pPr>
            <w:r>
              <w:rPr>
                <w:rFonts w:ascii="Arial" w:cs="Arial" w:eastAsia="Arial" w:hAnsi="Arial"/>
                <w:sz w:val="18"/>
                <w:szCs w:val="18"/>
                <w:color w:val="auto"/>
                <w:w w:val="88"/>
              </w:rPr>
              <w:t>Page 6 of 11</w:t>
            </w: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SAN FAUSTIN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322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Business Address</w:t>
            </w:r>
          </w:p>
        </w:tc>
        <w:tc>
          <w:tcPr>
            <w:tcW w:w="318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Present principal</w:t>
            </w:r>
          </w:p>
        </w:tc>
        <w:tc>
          <w:tcPr>
            <w:tcW w:w="22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Citizenship</w:t>
            </w:r>
          </w:p>
        </w:tc>
      </w:tr>
      <w:tr>
        <w:trPr>
          <w:trHeight w:val="234"/>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occupation</w:t>
            </w: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Gianfelice Rocca</w:t>
            </w: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Via Monte Rosa 93, Milan, Italy</w:t>
            </w: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Chairman of San Faustin S.A.</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Italian</w:t>
            </w:r>
          </w:p>
        </w:tc>
      </w:tr>
      <w:tr>
        <w:trPr>
          <w:trHeight w:val="236"/>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Roberto Bonatti</w:t>
            </w:r>
          </w:p>
        </w:tc>
        <w:tc>
          <w:tcPr>
            <w:tcW w:w="3220" w:type="dxa"/>
            <w:vAlign w:val="bottom"/>
            <w:tcBorders>
              <w:right w:val="single" w:sz="8" w:color="auto"/>
            </w:tcBorders>
            <w:gridSpan w:val="2"/>
          </w:tcPr>
          <w:p>
            <w:pPr>
              <w:ind w:left="80"/>
              <w:spacing w:after="0" w:line="236" w:lineRule="exact"/>
              <w:rPr>
                <w:sz w:val="20"/>
                <w:szCs w:val="20"/>
                <w:color w:val="auto"/>
              </w:rPr>
            </w:pPr>
            <w:r>
              <w:rPr>
                <w:rFonts w:ascii="Arial" w:cs="Arial" w:eastAsia="Arial" w:hAnsi="Arial"/>
                <w:sz w:val="17"/>
                <w:szCs w:val="17"/>
                <w:color w:val="auto"/>
              </w:rPr>
              <w:t>Av. Leandro N. Alem 1067, 29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3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President of San Faustin S.A.</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Buenos Aires, Argentina</w:t>
            </w: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36"/>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Paolo Rocca</w:t>
            </w:r>
          </w:p>
        </w:tc>
        <w:tc>
          <w:tcPr>
            <w:tcW w:w="3220" w:type="dxa"/>
            <w:vAlign w:val="bottom"/>
            <w:tcBorders>
              <w:right w:val="single" w:sz="8" w:color="auto"/>
            </w:tcBorders>
            <w:gridSpan w:val="2"/>
          </w:tcPr>
          <w:p>
            <w:pPr>
              <w:ind w:left="80"/>
              <w:spacing w:after="0" w:line="236" w:lineRule="exact"/>
              <w:rPr>
                <w:sz w:val="20"/>
                <w:szCs w:val="20"/>
                <w:color w:val="auto"/>
              </w:rPr>
            </w:pPr>
            <w:r>
              <w:rPr>
                <w:rFonts w:ascii="Arial" w:cs="Arial" w:eastAsia="Arial" w:hAnsi="Arial"/>
                <w:sz w:val="17"/>
                <w:szCs w:val="17"/>
                <w:color w:val="auto"/>
              </w:rPr>
              <w:t>Av. Leandro N. Alem 1067, 29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3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Chairman &amp; CEO of Tenaris S.A.</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Buenos Aires, Argentina</w:t>
            </w: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Guido Bonatti</w:t>
            </w: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Via Donizetti 57, Milan, Italy</w:t>
            </w: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Financial Advisor</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Italian</w:t>
            </w:r>
          </w:p>
        </w:tc>
      </w:tr>
      <w:tr>
        <w:trPr>
          <w:trHeight w:val="21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Marco Drago</w:t>
            </w: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13, via Cattaneo, Novara, Italy</w:t>
            </w: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Chairman, De Agostini SpA</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Italian</w:t>
            </w:r>
          </w:p>
        </w:tc>
      </w:tr>
      <w:tr>
        <w:trPr>
          <w:trHeight w:val="236"/>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Giorgio Alliata di Montereale</w:t>
            </w:r>
          </w:p>
        </w:tc>
        <w:tc>
          <w:tcPr>
            <w:tcW w:w="3220" w:type="dxa"/>
            <w:vAlign w:val="bottom"/>
            <w:tcBorders>
              <w:right w:val="single" w:sz="8" w:color="auto"/>
            </w:tcBorders>
            <w:gridSpan w:val="2"/>
          </w:tcPr>
          <w:p>
            <w:pPr>
              <w:ind w:left="80"/>
              <w:spacing w:after="0" w:line="236" w:lineRule="exact"/>
              <w:rPr>
                <w:sz w:val="20"/>
                <w:szCs w:val="20"/>
                <w:color w:val="auto"/>
              </w:rPr>
            </w:pPr>
            <w:r>
              <w:rPr>
                <w:rFonts w:ascii="Arial" w:cs="Arial" w:eastAsia="Arial" w:hAnsi="Arial"/>
                <w:sz w:val="17"/>
                <w:szCs w:val="17"/>
                <w:color w:val="auto"/>
              </w:rPr>
              <w:t>Carlos M. Della Paolera 299, 18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3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Economist</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Italian</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32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Buenos Aires,</w:t>
            </w:r>
          </w:p>
        </w:tc>
        <w:tc>
          <w:tcPr>
            <w:tcW w:w="18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Argentina</w:t>
            </w: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Bob Kneip</w:t>
            </w:r>
          </w:p>
        </w:tc>
        <w:tc>
          <w:tcPr>
            <w:tcW w:w="32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26/28 rue E. Steichen</w:t>
            </w:r>
          </w:p>
        </w:tc>
        <w:tc>
          <w:tcPr>
            <w:tcW w:w="318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CEO of Kneip Luxembourg</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Luxembourger</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L-2540 Luxembourg</w:t>
            </w: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Andres Piñeyro</w:t>
            </w: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Cerrito 1266, Buenos Aires, Argentina</w:t>
            </w: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President, Meridium S.A., Buenos Aires</w:t>
            </w: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Argentine</w:t>
            </w: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Lodovico Rocca</w:t>
            </w:r>
          </w:p>
        </w:tc>
        <w:tc>
          <w:tcPr>
            <w:tcW w:w="32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w w:val="93"/>
              </w:rPr>
              <w:t>Hipolito Bouchard 557, 17° Floor, Buenos</w:t>
            </w:r>
          </w:p>
        </w:tc>
        <w:tc>
          <w:tcPr>
            <w:tcW w:w="318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President of Techint E&amp;C, Uruguay</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Aires, Argentina.</w:t>
            </w: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Giovanni Sardagna</w:t>
            </w:r>
          </w:p>
        </w:tc>
        <w:tc>
          <w:tcPr>
            <w:tcW w:w="32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Via Monte Rosa 93, Milan, Italy</w:t>
            </w:r>
          </w:p>
        </w:tc>
        <w:tc>
          <w:tcPr>
            <w:tcW w:w="318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w w:val="95"/>
              </w:rPr>
              <w:t>Director of Investors’ relations of Tenaris</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S.A.</w:t>
            </w:r>
          </w:p>
        </w:tc>
        <w:tc>
          <w:tcPr>
            <w:tcW w:w="2260" w:type="dxa"/>
            <w:vAlign w:val="bottom"/>
            <w:tcBorders>
              <w:bottom w:val="single" w:sz="8" w:color="auto"/>
              <w:right w:val="single" w:sz="8" w:color="auto"/>
            </w:tcBorders>
          </w:tcPr>
          <w:p>
            <w:pPr>
              <w:spacing w:after="0"/>
              <w:rPr>
                <w:sz w:val="20"/>
                <w:szCs w:val="20"/>
                <w:color w:val="auto"/>
              </w:rPr>
            </w:pPr>
          </w:p>
        </w:tc>
      </w:tr>
      <w:tr>
        <w:trPr>
          <w:trHeight w:val="236"/>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Alberto Valsecchi</w:t>
            </w:r>
          </w:p>
        </w:tc>
        <w:tc>
          <w:tcPr>
            <w:tcW w:w="3220" w:type="dxa"/>
            <w:vAlign w:val="bottom"/>
            <w:tcBorders>
              <w:right w:val="single" w:sz="8" w:color="auto"/>
            </w:tcBorders>
            <w:gridSpan w:val="2"/>
          </w:tcPr>
          <w:p>
            <w:pPr>
              <w:ind w:left="80"/>
              <w:spacing w:after="0" w:line="236" w:lineRule="exact"/>
              <w:rPr>
                <w:sz w:val="20"/>
                <w:szCs w:val="20"/>
                <w:color w:val="auto"/>
              </w:rPr>
            </w:pPr>
            <w:r>
              <w:rPr>
                <w:rFonts w:ascii="Arial" w:cs="Arial" w:eastAsia="Arial" w:hAnsi="Arial"/>
                <w:sz w:val="17"/>
                <w:szCs w:val="17"/>
                <w:color w:val="auto"/>
              </w:rPr>
              <w:t>Av. Leandro N. Alem 1067, 29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3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President, Dalmine SpA, Bergamo, Italy</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Buenos Aires, Argentina</w:t>
            </w: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Roberto Vidigal</w:t>
            </w:r>
          </w:p>
        </w:tc>
        <w:tc>
          <w:tcPr>
            <w:tcW w:w="32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w w:val="90"/>
              </w:rPr>
              <w:t>Rua Manoel Coelho 303, São Paulo, Brazil</w:t>
            </w:r>
          </w:p>
        </w:tc>
        <w:tc>
          <w:tcPr>
            <w:tcW w:w="318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Chairman of the Board of Directors,</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Brazilian</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Confab Industrial S.A., Brazil</w:t>
            </w:r>
          </w:p>
        </w:tc>
        <w:tc>
          <w:tcPr>
            <w:tcW w:w="2260" w:type="dxa"/>
            <w:vAlign w:val="bottom"/>
            <w:tcBorders>
              <w:bottom w:val="single" w:sz="8" w:color="auto"/>
              <w:right w:val="single" w:sz="8" w:color="auto"/>
            </w:tcBorders>
          </w:tcPr>
          <w:p>
            <w:pPr>
              <w:spacing w:after="0"/>
              <w:rPr>
                <w:sz w:val="20"/>
                <w:szCs w:val="20"/>
                <w:color w:val="auto"/>
              </w:rPr>
            </w:pPr>
          </w:p>
        </w:tc>
      </w:tr>
      <w:tr>
        <w:trPr>
          <w:trHeight w:val="385"/>
        </w:trPr>
        <w:tc>
          <w:tcPr>
            <w:tcW w:w="2760" w:type="dxa"/>
            <w:vAlign w:val="bottom"/>
          </w:tcPr>
          <w:p>
            <w:pPr>
              <w:spacing w:after="0"/>
              <w:rPr>
                <w:sz w:val="24"/>
                <w:szCs w:val="24"/>
                <w:color w:val="auto"/>
              </w:rPr>
            </w:pPr>
          </w:p>
        </w:tc>
        <w:tc>
          <w:tcPr>
            <w:tcW w:w="6400" w:type="dxa"/>
            <w:vAlign w:val="bottom"/>
            <w:gridSpan w:val="4"/>
          </w:tcPr>
          <w:p>
            <w:pPr>
              <w:ind w:left="2500"/>
              <w:spacing w:after="0"/>
              <w:rPr>
                <w:sz w:val="20"/>
                <w:szCs w:val="20"/>
                <w:color w:val="auto"/>
              </w:rPr>
            </w:pPr>
            <w:r>
              <w:rPr>
                <w:rFonts w:ascii="Arial" w:cs="Arial" w:eastAsia="Arial" w:hAnsi="Arial"/>
                <w:sz w:val="18"/>
                <w:szCs w:val="18"/>
                <w:b w:val="1"/>
                <w:bCs w:val="1"/>
                <w:color w:val="auto"/>
              </w:rPr>
              <w:t>OFFICERS</w:t>
            </w:r>
          </w:p>
        </w:tc>
        <w:tc>
          <w:tcPr>
            <w:tcW w:w="2260" w:type="dxa"/>
            <w:vAlign w:val="bottom"/>
          </w:tcPr>
          <w:p>
            <w:pPr>
              <w:spacing w:after="0"/>
              <w:rPr>
                <w:sz w:val="24"/>
                <w:szCs w:val="24"/>
                <w:color w:val="auto"/>
              </w:rPr>
            </w:pPr>
          </w:p>
        </w:tc>
      </w:tr>
      <w:tr>
        <w:trPr>
          <w:trHeight w:val="237"/>
        </w:trPr>
        <w:tc>
          <w:tcPr>
            <w:tcW w:w="27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191"/>
        </w:trPr>
        <w:tc>
          <w:tcPr>
            <w:tcW w:w="2760" w:type="dxa"/>
            <w:vAlign w:val="bottom"/>
            <w:tcBorders>
              <w:left w:val="single" w:sz="8" w:color="auto"/>
              <w:right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Name</w:t>
            </w:r>
          </w:p>
        </w:tc>
        <w:tc>
          <w:tcPr>
            <w:tcW w:w="3220" w:type="dxa"/>
            <w:vAlign w:val="bottom"/>
            <w:tcBorders>
              <w:right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Business Address</w:t>
            </w:r>
          </w:p>
        </w:tc>
        <w:tc>
          <w:tcPr>
            <w:tcW w:w="3180" w:type="dxa"/>
            <w:vAlign w:val="bottom"/>
            <w:tcBorders>
              <w:right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Present principal</w:t>
            </w:r>
          </w:p>
        </w:tc>
        <w:tc>
          <w:tcPr>
            <w:tcW w:w="226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Citizenship</w:t>
            </w:r>
          </w:p>
        </w:tc>
      </w:tr>
      <w:tr>
        <w:trPr>
          <w:trHeight w:val="234"/>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occupation</w:t>
            </w: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b w:val="1"/>
                <w:bCs w:val="1"/>
                <w:color w:val="auto"/>
              </w:rPr>
              <w:t>Chairman of the Board</w:t>
            </w:r>
          </w:p>
        </w:tc>
        <w:tc>
          <w:tcPr>
            <w:tcW w:w="32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Via Monte Rosa 93, Milan, Italy</w:t>
            </w:r>
          </w:p>
        </w:tc>
        <w:tc>
          <w:tcPr>
            <w:tcW w:w="318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Chairman of San Faustin S.A.</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Gianfelice Rocca</w:t>
            </w:r>
          </w:p>
        </w:tc>
        <w:tc>
          <w:tcPr>
            <w:tcW w:w="25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6"/>
        </w:trPr>
        <w:tc>
          <w:tcPr>
            <w:tcW w:w="2760" w:type="dxa"/>
            <w:vAlign w:val="bottom"/>
            <w:tcBorders>
              <w:left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President</w:t>
            </w:r>
          </w:p>
        </w:tc>
        <w:tc>
          <w:tcPr>
            <w:tcW w:w="3220" w:type="dxa"/>
            <w:vAlign w:val="bottom"/>
            <w:tcBorders>
              <w:right w:val="single" w:sz="8" w:color="auto"/>
            </w:tcBorders>
            <w:gridSpan w:val="2"/>
          </w:tcPr>
          <w:p>
            <w:pPr>
              <w:ind w:left="80"/>
              <w:spacing w:after="0" w:line="197" w:lineRule="exact"/>
              <w:rPr>
                <w:sz w:val="20"/>
                <w:szCs w:val="20"/>
                <w:color w:val="auto"/>
              </w:rPr>
            </w:pPr>
            <w:r>
              <w:rPr>
                <w:rFonts w:ascii="Arial" w:cs="Arial" w:eastAsia="Arial" w:hAnsi="Arial"/>
                <w:sz w:val="14"/>
                <w:szCs w:val="14"/>
                <w:color w:val="auto"/>
              </w:rPr>
              <w:t>Av. Leandro N. Alem 1067, 29</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3180" w:type="dxa"/>
            <w:vAlign w:val="bottom"/>
            <w:tcBorders>
              <w:right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President of San Faustin S.A.</w:t>
            </w:r>
          </w:p>
        </w:tc>
        <w:tc>
          <w:tcPr>
            <w:tcW w:w="226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Italian</w:t>
            </w:r>
          </w:p>
        </w:tc>
      </w:tr>
      <w:tr>
        <w:trPr>
          <w:trHeight w:val="27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Roberto Bonatti</w:t>
            </w: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Buenos Aires, Argentina</w:t>
            </w:r>
          </w:p>
        </w:tc>
        <w:tc>
          <w:tcPr>
            <w:tcW w:w="180" w:type="dxa"/>
            <w:vAlign w:val="bottom"/>
            <w:tcBorders>
              <w:bottom w:val="single" w:sz="8" w:color="auto"/>
            </w:tcBorders>
          </w:tcPr>
          <w:p>
            <w:pPr>
              <w:spacing w:after="0"/>
              <w:rPr>
                <w:sz w:val="23"/>
                <w:szCs w:val="23"/>
                <w:color w:val="auto"/>
              </w:rPr>
            </w:pPr>
          </w:p>
        </w:tc>
        <w:tc>
          <w:tcPr>
            <w:tcW w:w="300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r>
      <w:tr>
        <w:trPr>
          <w:trHeight w:val="196"/>
        </w:trPr>
        <w:tc>
          <w:tcPr>
            <w:tcW w:w="2760" w:type="dxa"/>
            <w:vAlign w:val="bottom"/>
            <w:tcBorders>
              <w:left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Vice-president</w:t>
            </w:r>
          </w:p>
        </w:tc>
        <w:tc>
          <w:tcPr>
            <w:tcW w:w="3220" w:type="dxa"/>
            <w:vAlign w:val="bottom"/>
            <w:tcBorders>
              <w:right w:val="single" w:sz="8" w:color="auto"/>
            </w:tcBorders>
            <w:gridSpan w:val="2"/>
          </w:tcPr>
          <w:p>
            <w:pPr>
              <w:ind w:left="80"/>
              <w:spacing w:after="0" w:line="197" w:lineRule="exact"/>
              <w:rPr>
                <w:sz w:val="20"/>
                <w:szCs w:val="20"/>
                <w:color w:val="auto"/>
              </w:rPr>
            </w:pPr>
            <w:r>
              <w:rPr>
                <w:rFonts w:ascii="Arial" w:cs="Arial" w:eastAsia="Arial" w:hAnsi="Arial"/>
                <w:sz w:val="14"/>
                <w:szCs w:val="14"/>
                <w:color w:val="auto"/>
              </w:rPr>
              <w:t>Av. Leandro N. Alem 1067, 29</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3180" w:type="dxa"/>
            <w:vAlign w:val="bottom"/>
            <w:tcBorders>
              <w:right w:val="single" w:sz="8" w:color="auto"/>
            </w:tcBorders>
            <w:gridSpan w:val="2"/>
          </w:tcPr>
          <w:p>
            <w:pPr>
              <w:ind w:left="60"/>
              <w:spacing w:after="0" w:line="196" w:lineRule="exact"/>
              <w:rPr>
                <w:sz w:val="20"/>
                <w:szCs w:val="20"/>
                <w:color w:val="auto"/>
              </w:rPr>
            </w:pPr>
            <w:r>
              <w:rPr>
                <w:rFonts w:ascii="Arial" w:cs="Arial" w:eastAsia="Arial" w:hAnsi="Arial"/>
                <w:sz w:val="18"/>
                <w:szCs w:val="18"/>
                <w:color w:val="auto"/>
              </w:rPr>
              <w:t>Chairman &amp; CEO of Tenaris S.A.</w:t>
            </w:r>
          </w:p>
        </w:tc>
        <w:tc>
          <w:tcPr>
            <w:tcW w:w="226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Italian</w:t>
            </w:r>
          </w:p>
        </w:tc>
      </w:tr>
      <w:tr>
        <w:trPr>
          <w:trHeight w:val="27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Paolo Rocca</w:t>
            </w: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Buenos Aires, Argentina</w:t>
            </w:r>
          </w:p>
        </w:tc>
        <w:tc>
          <w:tcPr>
            <w:tcW w:w="180" w:type="dxa"/>
            <w:vAlign w:val="bottom"/>
            <w:tcBorders>
              <w:bottom w:val="single" w:sz="8" w:color="auto"/>
            </w:tcBorders>
          </w:tcPr>
          <w:p>
            <w:pPr>
              <w:spacing w:after="0"/>
              <w:rPr>
                <w:sz w:val="23"/>
                <w:szCs w:val="23"/>
                <w:color w:val="auto"/>
              </w:rPr>
            </w:pPr>
          </w:p>
        </w:tc>
        <w:tc>
          <w:tcPr>
            <w:tcW w:w="300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r>
      <w:tr>
        <w:trPr>
          <w:trHeight w:val="191"/>
        </w:trPr>
        <w:tc>
          <w:tcPr>
            <w:tcW w:w="2760" w:type="dxa"/>
            <w:vAlign w:val="bottom"/>
            <w:tcBorders>
              <w:left w:val="single" w:sz="8" w:color="auto"/>
              <w:right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Secretary of the Board of</w:t>
            </w:r>
          </w:p>
        </w:tc>
        <w:tc>
          <w:tcPr>
            <w:tcW w:w="3220" w:type="dxa"/>
            <w:vAlign w:val="bottom"/>
            <w:tcBorders>
              <w:right w:val="single" w:sz="8" w:color="auto"/>
            </w:tcBorders>
            <w:gridSpan w:val="2"/>
          </w:tcPr>
          <w:p>
            <w:pPr>
              <w:ind w:left="80"/>
              <w:spacing w:after="0" w:line="191" w:lineRule="exact"/>
              <w:rPr>
                <w:sz w:val="20"/>
                <w:szCs w:val="20"/>
                <w:color w:val="auto"/>
              </w:rPr>
            </w:pPr>
            <w:r>
              <w:rPr>
                <w:rFonts w:ascii="Arial" w:cs="Arial" w:eastAsia="Arial" w:hAnsi="Arial"/>
                <w:sz w:val="18"/>
                <w:szCs w:val="18"/>
                <w:color w:val="auto"/>
                <w:w w:val="98"/>
              </w:rPr>
              <w:t>Carlos M. Della Paolera 299, 16th floor,</w:t>
            </w:r>
          </w:p>
        </w:tc>
        <w:tc>
          <w:tcPr>
            <w:tcW w:w="3180" w:type="dxa"/>
            <w:vAlign w:val="bottom"/>
            <w:tcBorders>
              <w:right w:val="single" w:sz="8" w:color="auto"/>
            </w:tcBorders>
            <w:gridSpan w:val="2"/>
          </w:tcPr>
          <w:p>
            <w:pPr>
              <w:ind w:left="60"/>
              <w:spacing w:after="0" w:line="191" w:lineRule="exact"/>
              <w:rPr>
                <w:sz w:val="20"/>
                <w:szCs w:val="20"/>
                <w:color w:val="auto"/>
              </w:rPr>
            </w:pPr>
            <w:r>
              <w:rPr>
                <w:rFonts w:ascii="Arial" w:cs="Arial" w:eastAsia="Arial" w:hAnsi="Arial"/>
                <w:sz w:val="18"/>
                <w:szCs w:val="18"/>
                <w:color w:val="auto"/>
              </w:rPr>
              <w:t>Attorney at law</w:t>
            </w:r>
          </w:p>
        </w:tc>
        <w:tc>
          <w:tcPr>
            <w:tcW w:w="226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8"/>
                <w:szCs w:val="18"/>
                <w:color w:val="auto"/>
              </w:rPr>
              <w:t>Argentine</w:t>
            </w:r>
          </w:p>
        </w:tc>
      </w:tr>
      <w:tr>
        <w:trPr>
          <w:trHeight w:val="220"/>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Directors</w:t>
            </w:r>
          </w:p>
        </w:tc>
        <w:tc>
          <w:tcPr>
            <w:tcW w:w="32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Buenos Aires,</w:t>
            </w:r>
          </w:p>
        </w:tc>
        <w:tc>
          <w:tcPr>
            <w:tcW w:w="180" w:type="dxa"/>
            <w:vAlign w:val="bottom"/>
          </w:tcPr>
          <w:p>
            <w:pPr>
              <w:spacing w:after="0"/>
              <w:rPr>
                <w:sz w:val="19"/>
                <w:szCs w:val="19"/>
                <w:color w:val="auto"/>
              </w:rPr>
            </w:pPr>
          </w:p>
        </w:tc>
        <w:tc>
          <w:tcPr>
            <w:tcW w:w="300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Fernando Jorge Mantilla</w:t>
            </w:r>
          </w:p>
        </w:tc>
        <w:tc>
          <w:tcPr>
            <w:tcW w:w="32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Argentina</w:t>
            </w: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1"/>
        </w:trPr>
        <w:tc>
          <w:tcPr>
            <w:tcW w:w="2760" w:type="dxa"/>
            <w:vAlign w:val="bottom"/>
            <w:tcBorders>
              <w:left w:val="single" w:sz="8" w:color="auto"/>
              <w:right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w w:val="93"/>
              </w:rPr>
              <w:t>Assistant Secretary of the Board</w:t>
            </w:r>
          </w:p>
        </w:tc>
        <w:tc>
          <w:tcPr>
            <w:tcW w:w="3220" w:type="dxa"/>
            <w:vAlign w:val="bottom"/>
            <w:tcBorders>
              <w:right w:val="single" w:sz="8" w:color="auto"/>
            </w:tcBorders>
            <w:gridSpan w:val="2"/>
          </w:tcPr>
          <w:p>
            <w:pPr>
              <w:ind w:left="80"/>
              <w:spacing w:after="0" w:line="191" w:lineRule="exact"/>
              <w:rPr>
                <w:sz w:val="20"/>
                <w:szCs w:val="20"/>
                <w:color w:val="auto"/>
              </w:rPr>
            </w:pPr>
            <w:r>
              <w:rPr>
                <w:rFonts w:ascii="Arial" w:cs="Arial" w:eastAsia="Arial" w:hAnsi="Arial"/>
                <w:sz w:val="18"/>
                <w:szCs w:val="18"/>
                <w:color w:val="auto"/>
              </w:rPr>
              <w:t>3B Boulevard Prince Henri, 3rd floor,</w:t>
            </w:r>
          </w:p>
        </w:tc>
        <w:tc>
          <w:tcPr>
            <w:tcW w:w="3180" w:type="dxa"/>
            <w:vAlign w:val="bottom"/>
            <w:tcBorders>
              <w:right w:val="single" w:sz="8" w:color="auto"/>
            </w:tcBorders>
            <w:gridSpan w:val="2"/>
          </w:tcPr>
          <w:p>
            <w:pPr>
              <w:ind w:left="60"/>
              <w:spacing w:after="0" w:line="191" w:lineRule="exact"/>
              <w:rPr>
                <w:sz w:val="20"/>
                <w:szCs w:val="20"/>
                <w:color w:val="auto"/>
              </w:rPr>
            </w:pPr>
            <w:r>
              <w:rPr>
                <w:rFonts w:ascii="Arial" w:cs="Arial" w:eastAsia="Arial" w:hAnsi="Arial"/>
                <w:sz w:val="18"/>
                <w:szCs w:val="18"/>
                <w:color w:val="auto"/>
              </w:rPr>
              <w:t>General Manager San Faustin S.A.</w:t>
            </w:r>
          </w:p>
        </w:tc>
        <w:tc>
          <w:tcPr>
            <w:tcW w:w="226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8"/>
                <w:szCs w:val="18"/>
                <w:color w:val="auto"/>
              </w:rPr>
              <w:t>Italian</w:t>
            </w:r>
          </w:p>
        </w:tc>
      </w:tr>
      <w:tr>
        <w:trPr>
          <w:trHeight w:val="220"/>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of Directors</w:t>
            </w:r>
          </w:p>
        </w:tc>
        <w:tc>
          <w:tcPr>
            <w:tcW w:w="32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Luxembourg L 1724, Luxembourg</w:t>
            </w:r>
          </w:p>
        </w:tc>
        <w:tc>
          <w:tcPr>
            <w:tcW w:w="180" w:type="dxa"/>
            <w:vAlign w:val="bottom"/>
          </w:tcPr>
          <w:p>
            <w:pPr>
              <w:spacing w:after="0"/>
              <w:rPr>
                <w:sz w:val="19"/>
                <w:szCs w:val="19"/>
                <w:color w:val="auto"/>
              </w:rPr>
            </w:pPr>
          </w:p>
        </w:tc>
        <w:tc>
          <w:tcPr>
            <w:tcW w:w="300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Michele Zerbi</w:t>
            </w:r>
          </w:p>
        </w:tc>
        <w:tc>
          <w:tcPr>
            <w:tcW w:w="25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1"/>
        </w:trPr>
        <w:tc>
          <w:tcPr>
            <w:tcW w:w="2760" w:type="dxa"/>
            <w:vAlign w:val="bottom"/>
            <w:tcBorders>
              <w:left w:val="single" w:sz="8" w:color="auto"/>
              <w:right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w w:val="93"/>
              </w:rPr>
              <w:t>Assistant Secretary of the Board</w:t>
            </w:r>
          </w:p>
        </w:tc>
        <w:tc>
          <w:tcPr>
            <w:tcW w:w="3220" w:type="dxa"/>
            <w:vAlign w:val="bottom"/>
            <w:tcBorders>
              <w:right w:val="single" w:sz="8" w:color="auto"/>
            </w:tcBorders>
            <w:gridSpan w:val="2"/>
          </w:tcPr>
          <w:p>
            <w:pPr>
              <w:ind w:left="80"/>
              <w:spacing w:after="0" w:line="191" w:lineRule="exact"/>
              <w:rPr>
                <w:sz w:val="20"/>
                <w:szCs w:val="20"/>
                <w:color w:val="auto"/>
              </w:rPr>
            </w:pPr>
            <w:r>
              <w:rPr>
                <w:rFonts w:ascii="Arial" w:cs="Arial" w:eastAsia="Arial" w:hAnsi="Arial"/>
                <w:sz w:val="18"/>
                <w:szCs w:val="18"/>
                <w:color w:val="auto"/>
              </w:rPr>
              <w:t>3B Boulevard Prince Henri, 3rd floor,</w:t>
            </w:r>
          </w:p>
        </w:tc>
        <w:tc>
          <w:tcPr>
            <w:tcW w:w="3180" w:type="dxa"/>
            <w:vAlign w:val="bottom"/>
            <w:tcBorders>
              <w:right w:val="single" w:sz="8" w:color="auto"/>
            </w:tcBorders>
            <w:gridSpan w:val="2"/>
          </w:tcPr>
          <w:p>
            <w:pPr>
              <w:ind w:left="60"/>
              <w:spacing w:after="0" w:line="191" w:lineRule="exact"/>
              <w:rPr>
                <w:sz w:val="20"/>
                <w:szCs w:val="20"/>
                <w:color w:val="auto"/>
              </w:rPr>
            </w:pPr>
            <w:r>
              <w:rPr>
                <w:rFonts w:ascii="Arial" w:cs="Arial" w:eastAsia="Arial" w:hAnsi="Arial"/>
                <w:sz w:val="18"/>
                <w:szCs w:val="18"/>
                <w:color w:val="auto"/>
              </w:rPr>
              <w:t>Assistant Secretary of the Board of</w:t>
            </w:r>
          </w:p>
        </w:tc>
        <w:tc>
          <w:tcPr>
            <w:tcW w:w="226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8"/>
                <w:szCs w:val="18"/>
                <w:color w:val="auto"/>
              </w:rPr>
              <w:t>Argentine</w:t>
            </w:r>
          </w:p>
        </w:tc>
      </w:tr>
      <w:tr>
        <w:trPr>
          <w:trHeight w:val="220"/>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of Directors</w:t>
            </w:r>
          </w:p>
        </w:tc>
        <w:tc>
          <w:tcPr>
            <w:tcW w:w="32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Luxembourg L 1724, Luxembourg</w:t>
            </w:r>
          </w:p>
        </w:tc>
        <w:tc>
          <w:tcPr>
            <w:tcW w:w="3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Directors San Faustin S.A.</w:t>
            </w:r>
          </w:p>
        </w:tc>
        <w:tc>
          <w:tcPr>
            <w:tcW w:w="226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Maria Emilia Gigy</w:t>
            </w:r>
          </w:p>
        </w:tc>
        <w:tc>
          <w:tcPr>
            <w:tcW w:w="25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1"/>
        </w:trPr>
        <w:tc>
          <w:tcPr>
            <w:tcW w:w="2760" w:type="dxa"/>
            <w:vAlign w:val="bottom"/>
            <w:tcBorders>
              <w:left w:val="single" w:sz="8" w:color="auto"/>
              <w:right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w w:val="93"/>
              </w:rPr>
              <w:t>Assistant Secretary of the Board</w:t>
            </w:r>
          </w:p>
        </w:tc>
        <w:tc>
          <w:tcPr>
            <w:tcW w:w="3220" w:type="dxa"/>
            <w:vAlign w:val="bottom"/>
            <w:tcBorders>
              <w:right w:val="single" w:sz="8" w:color="auto"/>
            </w:tcBorders>
            <w:gridSpan w:val="2"/>
          </w:tcPr>
          <w:p>
            <w:pPr>
              <w:ind w:left="80"/>
              <w:spacing w:after="0" w:line="191" w:lineRule="exact"/>
              <w:rPr>
                <w:sz w:val="20"/>
                <w:szCs w:val="20"/>
                <w:color w:val="auto"/>
              </w:rPr>
            </w:pPr>
            <w:r>
              <w:rPr>
                <w:rFonts w:ascii="Arial" w:cs="Arial" w:eastAsia="Arial" w:hAnsi="Arial"/>
                <w:sz w:val="18"/>
                <w:szCs w:val="18"/>
                <w:color w:val="auto"/>
              </w:rPr>
              <w:t>Av. Leandro N. Alem 1067, 29th floor,</w:t>
            </w:r>
          </w:p>
        </w:tc>
        <w:tc>
          <w:tcPr>
            <w:tcW w:w="3180" w:type="dxa"/>
            <w:vAlign w:val="bottom"/>
            <w:tcBorders>
              <w:right w:val="single" w:sz="8" w:color="auto"/>
            </w:tcBorders>
            <w:gridSpan w:val="2"/>
          </w:tcPr>
          <w:p>
            <w:pPr>
              <w:ind w:left="60"/>
              <w:spacing w:after="0" w:line="191" w:lineRule="exact"/>
              <w:rPr>
                <w:sz w:val="20"/>
                <w:szCs w:val="20"/>
                <w:color w:val="auto"/>
              </w:rPr>
            </w:pPr>
            <w:r>
              <w:rPr>
                <w:rFonts w:ascii="Arial" w:cs="Arial" w:eastAsia="Arial" w:hAnsi="Arial"/>
                <w:sz w:val="18"/>
                <w:szCs w:val="18"/>
                <w:color w:val="auto"/>
              </w:rPr>
              <w:t>Attorney-at-law</w:t>
            </w:r>
          </w:p>
        </w:tc>
        <w:tc>
          <w:tcPr>
            <w:tcW w:w="226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8"/>
                <w:szCs w:val="18"/>
                <w:color w:val="auto"/>
              </w:rPr>
              <w:t>Argentine</w:t>
            </w:r>
          </w:p>
        </w:tc>
      </w:tr>
      <w:tr>
        <w:trPr>
          <w:trHeight w:val="220"/>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of Directors</w:t>
            </w:r>
          </w:p>
        </w:tc>
        <w:tc>
          <w:tcPr>
            <w:tcW w:w="32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Buenos Aires, Argentina</w:t>
            </w:r>
          </w:p>
        </w:tc>
        <w:tc>
          <w:tcPr>
            <w:tcW w:w="180" w:type="dxa"/>
            <w:vAlign w:val="bottom"/>
          </w:tcPr>
          <w:p>
            <w:pPr>
              <w:spacing w:after="0"/>
              <w:rPr>
                <w:sz w:val="19"/>
                <w:szCs w:val="19"/>
                <w:color w:val="auto"/>
              </w:rPr>
            </w:pPr>
          </w:p>
        </w:tc>
        <w:tc>
          <w:tcPr>
            <w:tcW w:w="300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3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Fernando Ricardo Mantilla</w:t>
            </w:r>
          </w:p>
        </w:tc>
        <w:tc>
          <w:tcPr>
            <w:tcW w:w="25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642"/>
        </w:trPr>
        <w:tc>
          <w:tcPr>
            <w:tcW w:w="276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4"/>
          </w:tcPr>
          <w:p>
            <w:pPr>
              <w:ind w:left="2480"/>
              <w:spacing w:after="0"/>
              <w:rPr>
                <w:sz w:val="20"/>
                <w:szCs w:val="20"/>
                <w:color w:val="auto"/>
              </w:rPr>
            </w:pPr>
            <w:r>
              <w:rPr>
                <w:rFonts w:ascii="Arial" w:cs="Arial" w:eastAsia="Arial" w:hAnsi="Arial"/>
                <w:sz w:val="18"/>
                <w:szCs w:val="18"/>
                <w:color w:val="auto"/>
              </w:rPr>
              <w:t>Page 7 of 11</w:t>
            </w: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TECHINT HOLDINGS S.à r.l.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32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Business Address</w:t>
            </w:r>
          </w:p>
        </w:tc>
        <w:tc>
          <w:tcPr>
            <w:tcW w:w="31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Present principal</w:t>
            </w:r>
          </w:p>
        </w:tc>
        <w:tc>
          <w:tcPr>
            <w:tcW w:w="22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Citizenship</w:t>
            </w:r>
          </w:p>
        </w:tc>
      </w:tr>
      <w:tr>
        <w:trPr>
          <w:trHeight w:val="234"/>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occupation</w:t>
            </w:r>
          </w:p>
        </w:tc>
        <w:tc>
          <w:tcPr>
            <w:tcW w:w="2260" w:type="dxa"/>
            <w:vAlign w:val="bottom"/>
            <w:tcBorders>
              <w:bottom w:val="single" w:sz="8" w:color="auto"/>
              <w:right w:val="single" w:sz="8" w:color="auto"/>
            </w:tcBorders>
          </w:tcPr>
          <w:p>
            <w:pPr>
              <w:spacing w:after="0"/>
              <w:rPr>
                <w:sz w:val="20"/>
                <w:szCs w:val="20"/>
                <w:color w:val="auto"/>
              </w:rPr>
            </w:pPr>
          </w:p>
        </w:tc>
      </w:tr>
      <w:tr>
        <w:trPr>
          <w:trHeight w:val="236"/>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Carlos M. Franck</w:t>
            </w:r>
          </w:p>
        </w:tc>
        <w:tc>
          <w:tcPr>
            <w:tcW w:w="322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17"/>
                <w:szCs w:val="17"/>
                <w:color w:val="auto"/>
              </w:rPr>
              <w:t>Av. Leandro N. Alem 1067, 29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3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President of Santa Maria SAIyF.</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Argentine</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Buenos Aires, Argentina</w:t>
            </w:r>
          </w:p>
        </w:tc>
        <w:tc>
          <w:tcPr>
            <w:tcW w:w="31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Alain Renard</w:t>
            </w:r>
          </w:p>
        </w:tc>
        <w:tc>
          <w:tcPr>
            <w:tcW w:w="32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41 boulevard Royal</w:t>
            </w:r>
          </w:p>
        </w:tc>
        <w:tc>
          <w:tcPr>
            <w:tcW w:w="31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Member of the Executive Committee of</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French</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3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L-2449 Luxembourg</w:t>
            </w:r>
          </w:p>
        </w:tc>
        <w:tc>
          <w:tcPr>
            <w:tcW w:w="3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Atalux</w:t>
            </w:r>
          </w:p>
        </w:tc>
        <w:tc>
          <w:tcPr>
            <w:tcW w:w="2260" w:type="dxa"/>
            <w:vAlign w:val="bottom"/>
            <w:tcBorders>
              <w:right w:val="single" w:sz="8" w:color="auto"/>
            </w:tcBorders>
          </w:tcPr>
          <w:p>
            <w:pPr>
              <w:spacing w:after="0"/>
              <w:rPr>
                <w:sz w:val="18"/>
                <w:szCs w:val="18"/>
                <w:color w:val="auto"/>
              </w:rPr>
            </w:pP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Grand Duchy of Luxembourg</w:t>
            </w:r>
          </w:p>
        </w:tc>
        <w:tc>
          <w:tcPr>
            <w:tcW w:w="31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Michele Zerbi</w:t>
            </w:r>
          </w:p>
        </w:tc>
        <w:tc>
          <w:tcPr>
            <w:tcW w:w="32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3B Boulevard Prince Henri, 3rd floor,</w:t>
            </w:r>
          </w:p>
        </w:tc>
        <w:tc>
          <w:tcPr>
            <w:tcW w:w="31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General Manager San Faustin S.A.</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Luxembourg L 1724, Luxembourg</w:t>
            </w:r>
          </w:p>
        </w:tc>
        <w:tc>
          <w:tcPr>
            <w:tcW w:w="31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276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Gianfelice M. Rocca</w:t>
            </w:r>
          </w:p>
        </w:tc>
        <w:tc>
          <w:tcPr>
            <w:tcW w:w="32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Via Monterosa 93, Milan, Italy</w:t>
            </w:r>
          </w:p>
        </w:tc>
        <w:tc>
          <w:tcPr>
            <w:tcW w:w="31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Chairman of San Faustin S.A.</w:t>
            </w:r>
          </w:p>
        </w:tc>
        <w:tc>
          <w:tcPr>
            <w:tcW w:w="22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Italian</w:t>
            </w:r>
          </w:p>
        </w:tc>
      </w:tr>
      <w:tr>
        <w:trPr>
          <w:trHeight w:val="230"/>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(Chairman)</w:t>
            </w:r>
          </w:p>
        </w:tc>
        <w:tc>
          <w:tcPr>
            <w:tcW w:w="322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642"/>
        </w:trPr>
        <w:tc>
          <w:tcPr>
            <w:tcW w:w="276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2"/>
          </w:tcPr>
          <w:p>
            <w:pPr>
              <w:ind w:left="2480"/>
              <w:spacing w:after="0"/>
              <w:rPr>
                <w:sz w:val="20"/>
                <w:szCs w:val="20"/>
                <w:color w:val="auto"/>
              </w:rPr>
            </w:pPr>
            <w:r>
              <w:rPr>
                <w:rFonts w:ascii="Arial" w:cs="Arial" w:eastAsia="Arial" w:hAnsi="Arial"/>
                <w:sz w:val="18"/>
                <w:szCs w:val="18"/>
                <w:color w:val="auto"/>
              </w:rPr>
              <w:t>Page 8 of 11</w:t>
            </w: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reasonable inquiry and to the best of my knowledge and belief, I, Fernando R. Mantilla, attorney duly authorized by ROCCA &amp; PARTNERS STICHTING ADMINISTRATIEKANTOOR AANDELEN SAN FAUSTIN to sign this statement, certify that the information set forth in this statement is true, complete and correct.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Rule 13d-1(k)(1), the undersigned joins in the filing of this Amendment No. 2 on his own behalf and on behalf of SAN FAUSTIN S.A.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TECHINT HOLDINGS S.À R.L.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11, 2016</w:t>
      </w:r>
    </w:p>
    <w:p>
      <w:pPr>
        <w:spacing w:after="0" w:line="22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Fernando R. Mantilla</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Fernando R. Mantilla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I, Fernando R. Mantilla, attorney duly authorized by SAN FAUSTIN S.A. to sign this statement, certify that the information set forth in this statement is true, complete and correct.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Rule 13d - 1(k)(1), the undersigned joins in the filing of this Amendment No. 2 on his own behalf and on behalf of ROCCA &amp; PARTNERS STICHTING ADMINISTRATIEKANTOOR AANDELEN SAN FAUSTIN and TECHINT HOLDINGS S.À R.L.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11, 2016</w:t>
      </w:r>
    </w:p>
    <w:p>
      <w:pPr>
        <w:spacing w:after="0" w:line="22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Fernando R. Mantilla</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Fernando R. Mantilla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I, Fernando R. Mantilla, attorney duly authorized by TECHINT HOLDINGS S.À R.L. to sign this statement, certify that the information set forth in this statement is true, complete and correct.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Rule 13d-1(k)(1), the undersigned joins in the filing of this Amendment No. 2 on his own behalf and on behalf of ROCCA &amp; PARTNERS STICHTING ADMINISTRATIEKANTOOR AANDELEN SAN FAUSTIN and SAN FAUSTIN S.A.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11, 2016</w:t>
      </w:r>
    </w:p>
    <w:p>
      <w:pPr>
        <w:spacing w:after="0" w:line="22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Fernando R. Mantilla</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Fernando R. Mantilla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3"/>
    </w:lvl>
    <w:lvl w:ilvl="1">
      <w:lvlJc w:val="left"/>
      <w:lvlText w:val="%2."/>
      <w:numFmt w:val="decimal"/>
      <w:start w:val="7"/>
    </w:lvl>
  </w:abstractNum>
  <w:abstractNum w:abstractNumId="2">
    <w:nsid w:val="5BD062C2"/>
    <w:multiLevelType w:val="hybridMultilevel"/>
    <w:lvl w:ilvl="0">
      <w:lvlJc w:val="left"/>
      <w:lvlText w:val="%1."/>
      <w:numFmt w:val="decimal"/>
      <w:start w:val="11"/>
    </w:lvl>
  </w:abstractNum>
  <w:abstractNum w:abstractNumId="3">
    <w:nsid w:val="12200854"/>
    <w:multiLevelType w:val="hybridMultilevel"/>
    <w:lvl w:ilvl="0">
      <w:lvlJc w:val="left"/>
      <w:lvlText w:val="%1."/>
      <w:numFmt w:val="decimal"/>
      <w:start w:val="13"/>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3"/>
    </w:lvl>
    <w:lvl w:ilvl="1">
      <w:lvlJc w:val="left"/>
      <w:lvlText w:val="%2."/>
      <w:numFmt w:val="decimal"/>
      <w:start w:val="7"/>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3"/>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3"/>
    </w:lvl>
    <w:lvl w:ilvl="1">
      <w:lvlJc w:val="left"/>
      <w:lvlText w:val="%2."/>
      <w:numFmt w:val="decimal"/>
      <w:start w:val="7"/>
    </w:lvl>
  </w:abstractNum>
  <w:abstractNum w:abstractNumId="10">
    <w:nsid w:val="3352255A"/>
    <w:multiLevelType w:val="hybridMultilevel"/>
    <w:lvl w:ilvl="0">
      <w:lvlJc w:val="left"/>
      <w:lvlText w:val="%1."/>
      <w:numFmt w:val="decimal"/>
      <w:start w:val="11"/>
    </w:lvl>
  </w:abstractNum>
  <w:abstractNum w:abstractNumId="11">
    <w:nsid w:val="109CF92E"/>
    <w:multiLevelType w:val="hybridMultilevel"/>
    <w:lvl w:ilvl="0">
      <w:lvlJc w:val="left"/>
      <w:lvlText w:val="%1."/>
      <w:numFmt w:val="decimal"/>
      <w:start w:val="13"/>
    </w:lvl>
  </w:abstractNum>
  <w:abstractNum w:abstractNumId="12">
    <w:nsid w:val="DED7263"/>
    <w:multiLevelType w:val="hybridMultilevel"/>
    <w:lvl w:ilvl="0">
      <w:lvlJc w:val="left"/>
      <w:lvlText w:val="A"/>
      <w:numFmt w:val="bullet"/>
      <w:start w:val="1"/>
    </w:lvl>
  </w:abstractNum>
  <w:abstractNum w:abstractNumId="13">
    <w:nsid w:val="7FDCC233"/>
    <w:multiLevelType w:val="hybridMultilevel"/>
    <w:lvl w:ilvl="0">
      <w:lvlJc w:val="left"/>
      <w:lvlText w:val="B"/>
      <w:numFmt w:val="bullet"/>
      <w:start w:val="1"/>
    </w:lvl>
  </w:abstractNum>
  <w:abstractNum w:abstractNumId="14">
    <w:nsid w:val="1BEFD79F"/>
    <w:multiLevelType w:val="hybridMultilevel"/>
    <w:lvl w:ilvl="0">
      <w:lvlJc w:val="left"/>
      <w:lvlText w:val="*"/>
      <w:numFmt w:val="bullet"/>
      <w:start w:val="1"/>
    </w:lvl>
    <w:lvl w:ilvl="1">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2019-12-07T18:26:38Z</dcterms:created>
  <dcterms:modified xsi:type="dcterms:W3CDTF">2019-12-07T18:26:38Z</dcterms:modified>
</cp:coreProperties>
</file>